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E64" w14:textId="6A00E4BA" w:rsidR="00603448" w:rsidRDefault="006D6AC5" w:rsidP="00603448">
      <w:r w:rsidRPr="006D6AC5">
        <w:rPr>
          <w:noProof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694DBC8B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1961C0">
        <w:rPr>
          <w:rFonts w:ascii="HY견고딕" w:eastAsia="HY견고딕"/>
          <w:kern w:val="0"/>
          <w:sz w:val="22"/>
          <w:szCs w:val="20"/>
        </w:rPr>
        <w:t>4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FF37DE">
        <w:rPr>
          <w:rFonts w:ascii="HY견고딕" w:eastAsia="HY견고딕"/>
          <w:kern w:val="0"/>
          <w:sz w:val="22"/>
          <w:szCs w:val="20"/>
        </w:rPr>
        <w:t>08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FF37DE">
        <w:rPr>
          <w:rFonts w:ascii="HY견고딕" w:eastAsia="HY견고딕"/>
          <w:kern w:val="0"/>
          <w:sz w:val="22"/>
          <w:szCs w:val="20"/>
        </w:rPr>
        <w:t>13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76F3EB34" w:rsidR="00C75D7E" w:rsidRPr="006B4CE0" w:rsidRDefault="00FF37DE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3" w:name="OLE_LINK4"/>
      <w:bookmarkStart w:id="4" w:name="OLE_LINK5"/>
      <w:bookmarkStart w:id="5" w:name="OLE_LINK6"/>
      <w:bookmarkStart w:id="6" w:name="OLE_LINK18"/>
      <w:bookmarkStart w:id="7" w:name="OLE_LINK19"/>
      <w:bookmarkStart w:id="8" w:name="OLE_LINK3"/>
      <w:bookmarkStart w:id="9" w:name="OLE_LINK7"/>
      <w:bookmarkStart w:id="10" w:name="OLE_LINK25"/>
      <w:proofErr w:type="spellStart"/>
      <w:r w:rsidRPr="00FF37DE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가우스랩스</w:t>
      </w:r>
      <w:proofErr w:type="spellEnd"/>
      <w:r w:rsidRPr="00FF37DE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, AI 기반 가상 계측 솔루션 </w:t>
      </w:r>
      <w:proofErr w:type="spellStart"/>
      <w:r w:rsidRPr="00FF37DE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Panoptes</w:t>
      </w:r>
      <w:proofErr w:type="spellEnd"/>
      <w:r w:rsidRPr="00FF37DE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 VM 2.0 출시</w:t>
      </w:r>
      <w:bookmarkStart w:id="11" w:name="_GoBack"/>
      <w:bookmarkEnd w:id="11"/>
    </w:p>
    <w:p w14:paraId="0CC69CFC" w14:textId="59B80EFD" w:rsidR="00FF37DE" w:rsidRPr="00FF37DE" w:rsidRDefault="00FF37DE" w:rsidP="00FF37DE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</w:pPr>
      <w:r w:rsidRPr="00FF37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2022년 출시한 기존 솔루션에 신규 기능 추가해 가상 계측 품질과 사용자 편의 동시 개선</w:t>
      </w:r>
    </w:p>
    <w:p w14:paraId="3A8125F2" w14:textId="5CC13248" w:rsidR="00FF37DE" w:rsidRPr="00FF37DE" w:rsidRDefault="00FF37DE" w:rsidP="00FF37DE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</w:pPr>
      <w:r w:rsidRPr="00FF37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SK하이닉스, 박막 </w:t>
      </w:r>
      <w:proofErr w:type="spellStart"/>
      <w:r w:rsidRPr="00FF37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증착</w:t>
      </w:r>
      <w:proofErr w:type="spellEnd"/>
      <w:r w:rsidRPr="00FF37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공정에 이어 </w:t>
      </w:r>
      <w:proofErr w:type="spellStart"/>
      <w:r w:rsidRPr="00FF37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식각</w:t>
      </w:r>
      <w:proofErr w:type="spellEnd"/>
      <w:r w:rsidRPr="00FF37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공정에도 솔루션 도입</w:t>
      </w:r>
    </w:p>
    <w:p w14:paraId="73CCDC6F" w14:textId="6DB46F01" w:rsidR="00905F47" w:rsidRPr="002D6F8E" w:rsidRDefault="00FF37DE" w:rsidP="00FF37DE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FF37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“AI 기술 통한 제조 공정 혁신 </w:t>
      </w:r>
      <w:proofErr w:type="gramStart"/>
      <w:r w:rsidRPr="00FF37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추구…</w:t>
      </w:r>
      <w:proofErr w:type="gramEnd"/>
      <w:r w:rsidRPr="00FF37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반도체 산업에서 인정받은 산업용 AI 기술력 바탕으로 글로벌 시장 개척할 것”</w:t>
      </w:r>
    </w:p>
    <w:p w14:paraId="2E82BE89" w14:textId="37BADD7F" w:rsidR="000B528C" w:rsidRDefault="000B528C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bookmarkStart w:id="12" w:name="OLE_LINK8"/>
      <w:bookmarkStart w:id="13" w:name="OLE_LINK9"/>
      <w:bookmarkStart w:id="14" w:name="OLE_LINK14"/>
      <w:bookmarkStart w:id="15" w:name="OLE_LINK15"/>
      <w:bookmarkStart w:id="16" w:name="OLE_LINK2"/>
      <w:bookmarkEnd w:id="0"/>
      <w:bookmarkEnd w:id="3"/>
      <w:bookmarkEnd w:id="4"/>
    </w:p>
    <w:bookmarkEnd w:id="1"/>
    <w:bookmarkEnd w:id="2"/>
    <w:bookmarkEnd w:id="5"/>
    <w:bookmarkEnd w:id="6"/>
    <w:bookmarkEnd w:id="7"/>
    <w:bookmarkEnd w:id="8"/>
    <w:bookmarkEnd w:id="9"/>
    <w:bookmarkEnd w:id="10"/>
    <w:bookmarkEnd w:id="12"/>
    <w:bookmarkEnd w:id="13"/>
    <w:bookmarkEnd w:id="14"/>
    <w:bookmarkEnd w:id="15"/>
    <w:bookmarkEnd w:id="16"/>
    <w:p w14:paraId="2FE4DAAC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가우스랩스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(Gauss Labs Inc.)가 AI 기반 가상 계측* 솔루션 ‘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Panoptes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VM(Virtual Metrology)’의 2.0 버전을 출시했다고 13일 밝혔다.</w:t>
      </w:r>
    </w:p>
    <w:p w14:paraId="79A5B34D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4DC815D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계측: 반도체 제조 과정에서 반도체 소자의 물리적, 전기적 특성이 생산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공정별로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제대로 충족되었는지 측정하는 작업</w:t>
      </w:r>
    </w:p>
    <w:p w14:paraId="7A5BB84E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2BBA7B47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Panoptes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VM은 장비에 설치된 센서에서 수집한 데이터를 활용해 제조 공정 결과를 예측하는 가상 계측 AI 솔루션이다. 이 솔루션을 적용하면 물리적인 전수 계측 없이도 모든 제품의 공정 결과값을 예측할 수 있어 시간과 자원을 획기적으로 줄일 수 있다.</w:t>
      </w:r>
    </w:p>
    <w:p w14:paraId="2C181ED9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34642C52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가우스랩스는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“이번에 출시한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Panoptes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VM 2.0은 신규 모델링(Modeling) 기능들을 적용해 기존 버전 대비 예측 정확도와 사용성을 크게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개선했다”며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“산업용 AI 기술 혁신을 통해 산업 현장에서 공정 전반의 혁신을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주도하겠다”고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밝혔다.</w:t>
      </w:r>
    </w:p>
    <w:p w14:paraId="02051631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8310575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SK하이닉스가 투자한 산업용 AI 기업인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가우스랩스는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2022년 11월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Panoptes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lastRenderedPageBreak/>
        <w:t xml:space="preserve">VM 1.0을 출시했다. 이를 SK하이닉스는 같은 해 12월부터 양산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팹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(Fab)에 도입해 박막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증착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* 공정에 적용했다. 그 후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Panoptes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VM을 통해 가상 계측한 결과값을 APC*와 연동해 공정 산포*를 약 29% 개선했고, 수율 또한 향상되는 효과를 얻었다.</w:t>
      </w:r>
    </w:p>
    <w:p w14:paraId="2BAB2110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5F203F33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박막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증착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(Thin Film Deposition): 박막은 절연된 반도체, 유리, 세라믹 등의 기판상에 형성된 아주 얇은 피막으로, 웨이퍼 위에 진공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증착이나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스퍼터링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등의 공정 기법으로 물리적/화학적 반응을 일으켜 박막을 입히는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공정임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. 박막의 두께와 굴절률은 반도체의 품질과 직결됨</w:t>
      </w:r>
    </w:p>
    <w:p w14:paraId="73255FF1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* APC(Advanced Process Control): 제조 산업에서 제품의 생산을 위한 공정 진행 시 장비의 최적 공정 조건을 찾아주는 솔루션</w:t>
      </w:r>
    </w:p>
    <w:p w14:paraId="7BDE8746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* 산포: 한 공정에서 생산된 제품들의 품질 변동 크기로, 산포가 줄어들수록 불량 가능성이 줄어들기에 산포가 적정 수준을 넘어서지 않도록 관리해야 함</w:t>
      </w:r>
    </w:p>
    <w:p w14:paraId="22F889D5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33CC7E88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이에, SK하이닉스는 성능이 개선된 이번 솔루션을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식각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* 공정까지 확대 적용하기로 했다. 이를 위해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가우스랩스는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‘멀티 스텝 모델링(Multi-step Modeling)’ 기능을 이번 솔루션에 추가했다. 이는 예측하고자 하는 공정과 앞서 진행된 공정의 데이터를 함께 활용해 모델링할 수 있는 기능으로 이전 공정의 영향을 많이 받는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식각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공정에 이 기능을 활용하면 가상 계측의 정확도를 높일 수 있다.</w:t>
      </w:r>
    </w:p>
    <w:p w14:paraId="471EEC31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0857E3E7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식각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(Etch): 웨이퍼에 액체 또는 기체의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부식액을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이용해 불필요한 부분을 선택적으로 제거해 반도체 회로 패턴을 만드는 과정</w:t>
      </w:r>
    </w:p>
    <w:p w14:paraId="2ECECF10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4EEA70DA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가우스랩스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기술진은 유사 공정의 데이터를 통합해 가상 계측에 활용, 데이터 부족으로 발생할 수 있는 문제를 최소화한 ‘유사 공정 통합 모델링(Operation-group Modeling)’ 기능과 데이터 특성에 따른 최적의 예측 알고리즘을 자동으로 선택해 주는 ‘알고리즘 자동 선정(Automatic Model Selection)’ 기능도 추가해 가상 계측 품질과 사용자 편의를 동시에 개선했다고 설명했다.</w:t>
      </w:r>
    </w:p>
    <w:p w14:paraId="12F84572" w14:textId="77777777" w:rsidR="00FF37DE" w:rsidRPr="00FF37D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065691C6" w14:textId="335D1373" w:rsidR="002D6F8E" w:rsidRDefault="00FF37DE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가우스랩스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김영한 대표는 “2020년 8월 12일 회사 출범 당시 ‘AI 기술을 통한 제조 공정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혁신’이라는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비전을 세우고 제조 데이터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인텔리전스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(Manufacturing Data Intelligence, MDI)를 위한 AI 솔루션 개발에 몰두해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왔다”며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“지난 4년간의 </w:t>
      </w:r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lastRenderedPageBreak/>
        <w:t xml:space="preserve">노력이 가장 정밀한 제조 산업이라 불리는 반도체 분야에서 의미 있는 결과를 내고 있는 만큼, 여기서 얻은 산업용 AI 기술력을 바탕으로 글로벌 시장을 개척해 </w:t>
      </w:r>
      <w:proofErr w:type="spellStart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나가겠다”고</w:t>
      </w:r>
      <w:proofErr w:type="spellEnd"/>
      <w:r w:rsidRPr="00FF37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전했다.</w:t>
      </w:r>
    </w:p>
    <w:p w14:paraId="14BFF49B" w14:textId="398C691B" w:rsidR="00AA492A" w:rsidRDefault="00AA492A" w:rsidP="00FF37DE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AA492A"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  <w:drawing>
          <wp:inline distT="0" distB="0" distL="0" distR="0" wp14:anchorId="009ED623" wp14:editId="6649A40C">
            <wp:extent cx="5731510" cy="3797125"/>
            <wp:effectExtent l="0" t="0" r="2540" b="0"/>
            <wp:docPr id="2" name="그림 2" descr="C:\Users\latitude\Downloads\가우스랩스-AI-기반-가상-계측-솔루션-Panoptes-VM-2.0-출시_2024_기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itude\Downloads\가우스랩스-AI-기반-가상-계측-솔루션-Panoptes-VM-2.0-출시_2024_기타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92A" w:rsidSect="00FA30BB">
      <w:footerReference w:type="default" r:id="rId11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D6E00" w14:textId="77777777" w:rsidR="004260F1" w:rsidRDefault="004260F1" w:rsidP="002912DC">
      <w:r>
        <w:separator/>
      </w:r>
    </w:p>
  </w:endnote>
  <w:endnote w:type="continuationSeparator" w:id="0">
    <w:p w14:paraId="0E05DA53" w14:textId="77777777" w:rsidR="004260F1" w:rsidRDefault="004260F1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3D285C3D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AA492A" w:rsidRPr="00AA492A">
          <w:rPr>
            <w:rFonts w:asciiTheme="minorHAnsi" w:eastAsiaTheme="minorHAnsi" w:hAnsiTheme="minorHAnsi"/>
            <w:noProof/>
            <w:lang w:val="ko-KR"/>
          </w:rPr>
          <w:t>1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4AD17" w14:textId="77777777" w:rsidR="004260F1" w:rsidRDefault="004260F1" w:rsidP="002912DC">
      <w:r>
        <w:separator/>
      </w:r>
    </w:p>
  </w:footnote>
  <w:footnote w:type="continuationSeparator" w:id="0">
    <w:p w14:paraId="65560E7C" w14:textId="77777777" w:rsidR="004260F1" w:rsidRDefault="004260F1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0F1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92A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7DE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B4C8-BF61-49FC-8231-E99F50A4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latitude</cp:lastModifiedBy>
  <cp:revision>5</cp:revision>
  <cp:lastPrinted>2024-07-23T02:00:00Z</cp:lastPrinted>
  <dcterms:created xsi:type="dcterms:W3CDTF">2024-10-23T06:32:00Z</dcterms:created>
  <dcterms:modified xsi:type="dcterms:W3CDTF">2024-12-16T02:05:00Z</dcterms:modified>
</cp:coreProperties>
</file>