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2DA97D5B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6B4CE0">
        <w:rPr>
          <w:rFonts w:ascii="HY견고딕" w:eastAsia="HY견고딕"/>
          <w:kern w:val="0"/>
          <w:sz w:val="22"/>
          <w:szCs w:val="20"/>
        </w:rPr>
        <w:t>1</w:t>
      </w:r>
      <w:r w:rsidR="005D7469">
        <w:rPr>
          <w:rFonts w:ascii="HY견고딕" w:eastAsia="HY견고딕"/>
          <w:kern w:val="0"/>
          <w:sz w:val="22"/>
          <w:szCs w:val="20"/>
        </w:rPr>
        <w:t>1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5D7469">
        <w:rPr>
          <w:rFonts w:ascii="HY견고딕" w:eastAsia="HY견고딕"/>
          <w:kern w:val="0"/>
          <w:sz w:val="22"/>
          <w:szCs w:val="20"/>
        </w:rPr>
        <w:t>21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21843A0A" w:rsidR="00C75D7E" w:rsidRPr="006B4CE0" w:rsidRDefault="005D7469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5D746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세계 </w:t>
      </w:r>
      <w:proofErr w:type="spellStart"/>
      <w:r w:rsidRPr="005D746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최고층</w:t>
      </w:r>
      <w:proofErr w:type="spellEnd"/>
      <w:r w:rsidRPr="005D746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321단 </w:t>
      </w:r>
      <w:proofErr w:type="spellStart"/>
      <w:r w:rsidRPr="005D746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낸드</w:t>
      </w:r>
      <w:proofErr w:type="spellEnd"/>
      <w:r w:rsidRPr="005D746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양산 돌입</w:t>
      </w:r>
    </w:p>
    <w:p w14:paraId="41D7C260" w14:textId="24CD7E1C" w:rsidR="005D7469" w:rsidRPr="005D7469" w:rsidRDefault="005D7469" w:rsidP="005D7469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업계 최초 321단 1Tb TLC </w:t>
      </w:r>
      <w:proofErr w:type="spell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낸드</w:t>
      </w:r>
      <w:proofErr w:type="spell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</w:t>
      </w:r>
      <w:proofErr w:type="gram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개발…</w:t>
      </w:r>
      <w:proofErr w:type="gram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내년 상반기 공급 예정</w:t>
      </w:r>
    </w:p>
    <w:p w14:paraId="0D48B093" w14:textId="361E704B" w:rsidR="005D7469" w:rsidRPr="005D7469" w:rsidRDefault="005D7469" w:rsidP="005D7469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‘3-플러그’ 공정 기술 도입해 </w:t>
      </w:r>
      <w:proofErr w:type="spell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적층</w:t>
      </w:r>
      <w:proofErr w:type="spell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한계 </w:t>
      </w:r>
      <w:proofErr w:type="gram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돌파…</w:t>
      </w:r>
      <w:proofErr w:type="gram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이전 세대 대비 성능 및 생산성 향상</w:t>
      </w:r>
    </w:p>
    <w:p w14:paraId="2E82BE89" w14:textId="414EF4D3" w:rsidR="000B528C" w:rsidRDefault="005D7469" w:rsidP="005D7469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“AI 스토리지 경쟁력 강화, ‘</w:t>
      </w:r>
      <w:proofErr w:type="spell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풀스택</w:t>
      </w:r>
      <w:proofErr w:type="spell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AI 메모리 </w:t>
      </w:r>
      <w:proofErr w:type="spellStart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프로바이더’로</w:t>
      </w:r>
      <w:proofErr w:type="spellEnd"/>
      <w:r w:rsidRPr="005D746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도약”</w:t>
      </w: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16D012B4" w14:textId="62167478" w:rsidR="002D6F8E" w:rsidRPr="00653645" w:rsidRDefault="002D6F8E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bookmarkStart w:id="16" w:name="_GoBack"/>
      <w:bookmarkEnd w:id="16"/>
    </w:p>
    <w:p w14:paraId="127F1CA7" w14:textId="6E97F8BC" w:rsidR="005D7469" w:rsidRDefault="005D7469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drawing>
          <wp:inline distT="0" distB="0" distL="0" distR="0" wp14:anchorId="00EC97C3" wp14:editId="6ECDC32D">
            <wp:extent cx="5731510" cy="3607054"/>
            <wp:effectExtent l="0" t="0" r="2540" b="0"/>
            <wp:docPr id="2" name="그림 2" descr="C:\Users\latitude\Downloads\SK하이닉스_세계최고층_321단_낸드_개발성공_01_제품_사진_2024-1980x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itude\Downloads\SK하이닉스_세계최고층_321단_낸드_개발성공_01_제품_사진_2024-1980x1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93D8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SK하이닉스가 세계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최고층인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321단 1Tb(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테라비트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) TLC(Triple Level Cell)* 4D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플래시를 양산하기 시작했다고 21일 발표했다.</w:t>
      </w:r>
    </w:p>
    <w:p w14:paraId="319C85C2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CC43778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낸드플래시는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한 개의 셀(Cell)에 몇 개의 정보(비트 단위)를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저장하느냐에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따라 SLC(Single Level Cell, 1개)-MLC(Multi Level Cell, 2개)-TLC(Triple Level Cell, 3개)-QLC(Quadruple Level Cell, 4개)-PLC(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Penta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Level Cell, 5개) 등으로 규격이 나뉨. 정보 저장량이 늘어날수록 같은 면적에 더 많</w:t>
      </w: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lastRenderedPageBreak/>
        <w:t>은 데이터를 저장할 수 있음</w:t>
      </w:r>
    </w:p>
    <w:p w14:paraId="3045E97C" w14:textId="77777777" w:rsid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E90E82F" w14:textId="324F88F5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“당사는 2023년 6월에 직전 세대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최고층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낸드인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238단 제품을 양산해 시장에 공급해 왔고, 이번에 300단을 넘어서는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낸드도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가장 먼저 선보이며 기술 한계를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돌파했다”며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“내년 상반기부터 321단 제품을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고객사에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공급해 시장 요구에 대응해 나갈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것”이라고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밝혔다.</w:t>
      </w:r>
    </w:p>
    <w:p w14:paraId="48283B00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A6C4671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이번 제품 개발 과정에서 생산 효율이 높은 ‘3-플러그(Plug)*’ 공정 기술을 도입해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적층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한계를 극복했다. 이 기술은 세 번에 나누어 플러그 공정을 진행 한 후, 최적화된 후속 공정을 거쳐 3개의 플러그를 전기적으로 연결하는 방식이다. 이 과정에서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저변형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 소재를 개발하고 플러그 간 자동 정렬(Alignment) 보정 기술을 도입했다. 이와 함께, 회사 기술진은 이전 세대인 238단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낸드의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개발 플랫폼을 321단에도 적용해 공정 변화를 최소화함으로써 이전 세대보다 생산성을 59% 향상시켰다.</w:t>
      </w:r>
    </w:p>
    <w:p w14:paraId="36D735EB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93C3C2E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플러그(Plug): 여러 층의 기판을 쌓은 뒤 셀을 한 번에 형성하기 위해 내는 수직 구멍</w:t>
      </w:r>
    </w:p>
    <w:p w14:paraId="16DD9950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저변형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(Low Stress): 플러그 안에 채우던 물질을 바꿔서 변형을 줄임</w:t>
      </w:r>
    </w:p>
    <w:p w14:paraId="79A9DEAF" w14:textId="77777777" w:rsid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E4F5B6B" w14:textId="1291AD16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이번 321단 제품은 기존 세대 대비 데이터 전송 속도는 12%, 읽기 성능은 13% 향상됐다. 또, 데이터 읽기 전력 효율도 10% 이상 높아졌다. SK하이닉스는 321단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낸드로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AI향 저전력 고성능 신규 시장에도 적극 대응해 활용 범위를 점차 넓혀갈 계획이다.</w:t>
      </w:r>
    </w:p>
    <w:p w14:paraId="5572EB0A" w14:textId="77777777" w:rsidR="005D7469" w:rsidRP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45956EE" w14:textId="353EE1C5" w:rsid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최정달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부사장(NAND개발 담당)은 “당사는 300단 이상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양산에 가장 먼저 돌입하면서 AI 데이터센터용 SSD,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온디바이스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AI 등 AI 스토리지(Storage, 저장장치) 시장을 공략하는 데 유리한 입지를 점하게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됐다”며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“이를 통해 당사는 HBM으로 대표되는 D램은 물론,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낸드에서도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초고성능 메모리 포트폴리오를 완벽하게 갖춘 ‘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풀스택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(Full Stack) AI 메모리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프로바이더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(Provider)’로 도약할 </w:t>
      </w:r>
      <w:proofErr w:type="spellStart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것”이라고</w:t>
      </w:r>
      <w:proofErr w:type="spellEnd"/>
      <w:r w:rsidRPr="005D74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</w:p>
    <w:p w14:paraId="486813DD" w14:textId="233006CB" w:rsid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4817038" w14:textId="7F93E8CE" w:rsidR="005D7469" w:rsidRDefault="005D7469" w:rsidP="005D74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5D7469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lastRenderedPageBreak/>
        <w:drawing>
          <wp:inline distT="0" distB="0" distL="0" distR="0" wp14:anchorId="5776C5E2" wp14:editId="7F306CEF">
            <wp:extent cx="5731510" cy="4068106"/>
            <wp:effectExtent l="0" t="0" r="2540" b="8890"/>
            <wp:docPr id="3" name="그림 3" descr="C:\Users\latitude\Downloads\SK하이닉스_세계최고층_321단_낸드_양산돌입_03_제품_사진_2024-1980x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titude\Downloads\SK하이닉스_세계최고층_321단_낸드_양산돌입_03_제품_사진_2024-1980x14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5D7469" w:rsidSect="00FA30BB">
      <w:footerReference w:type="default" r:id="rId12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791B" w14:textId="77777777" w:rsidR="00F7127C" w:rsidRDefault="00F7127C" w:rsidP="002912DC">
      <w:r>
        <w:separator/>
      </w:r>
    </w:p>
  </w:endnote>
  <w:endnote w:type="continuationSeparator" w:id="0">
    <w:p w14:paraId="7D082D7D" w14:textId="77777777" w:rsidR="00F7127C" w:rsidRDefault="00F7127C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1A63D9EC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653645" w:rsidRPr="00653645">
          <w:rPr>
            <w:rFonts w:asciiTheme="minorHAnsi" w:eastAsiaTheme="minorHAnsi" w:hAnsiTheme="minorHAnsi"/>
            <w:noProof/>
            <w:lang w:val="ko-KR"/>
          </w:rPr>
          <w:t>1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E888" w14:textId="77777777" w:rsidR="00F7127C" w:rsidRDefault="00F7127C" w:rsidP="002912DC">
      <w:r>
        <w:separator/>
      </w:r>
    </w:p>
  </w:footnote>
  <w:footnote w:type="continuationSeparator" w:id="0">
    <w:p w14:paraId="78F76048" w14:textId="77777777" w:rsidR="00F7127C" w:rsidRDefault="00F7127C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645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27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E490-D342-4294-A46C-968D2066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5</cp:revision>
  <cp:lastPrinted>2024-07-23T02:00:00Z</cp:lastPrinted>
  <dcterms:created xsi:type="dcterms:W3CDTF">2024-10-23T06:32:00Z</dcterms:created>
  <dcterms:modified xsi:type="dcterms:W3CDTF">2024-12-16T01:54:00Z</dcterms:modified>
</cp:coreProperties>
</file>