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7CE64" w14:textId="6A00E4BA" w:rsidR="00603448" w:rsidRDefault="006D6AC5" w:rsidP="00603448">
      <w:r>
        <w:rPr>
          <w:noProof/>
        </w:rPr>
        <w:t xml:space="preserve"> </w:t>
      </w:r>
    </w:p>
    <w:tbl>
      <w:tblPr>
        <w:tblStyle w:val="a6"/>
        <w:tblW w:w="0" w:type="auto"/>
        <w:tblBorders>
          <w:top w:val="none" w:sz="0" w:space="0" w:color="auto"/>
          <w:left w:val="none" w:sz="0" w:space="0" w:color="auto"/>
          <w:bottom w:val="single" w:sz="18" w:space="0" w:color="FF0000"/>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6D6AC5" w14:paraId="5DC46D75" w14:textId="77777777" w:rsidTr="0079098A">
        <w:trPr>
          <w:trHeight w:val="1168"/>
        </w:trPr>
        <w:tc>
          <w:tcPr>
            <w:tcW w:w="4508" w:type="dxa"/>
            <w:vAlign w:val="center"/>
          </w:tcPr>
          <w:p w14:paraId="352124B2" w14:textId="77777777" w:rsidR="006D6AC5" w:rsidRDefault="006D6AC5" w:rsidP="00767D9B">
            <w:pPr>
              <w:wordWrap/>
              <w:rPr>
                <w:rFonts w:ascii="HY견고딕" w:eastAsia="HY견고딕"/>
                <w:sz w:val="22"/>
              </w:rPr>
            </w:pPr>
            <w:r>
              <w:rPr>
                <w:noProof/>
              </w:rPr>
              <w:drawing>
                <wp:inline distT="0" distB="0" distL="0" distR="0" wp14:anchorId="53A80169" wp14:editId="6F4B062A">
                  <wp:extent cx="2088573" cy="581891"/>
                  <wp:effectExtent l="0" t="0" r="6985" b="8890"/>
                  <wp:docPr id="9" name="그림 9"/>
                  <wp:cNvGraphicFramePr/>
                  <a:graphic xmlns:a="http://schemas.openxmlformats.org/drawingml/2006/main">
                    <a:graphicData uri="http://schemas.openxmlformats.org/drawingml/2006/picture">
                      <pic:pic xmlns:pic="http://schemas.openxmlformats.org/drawingml/2006/picture">
                        <pic:nvPicPr>
                          <pic:cNvPr id="4" name="그림 4"/>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0954" cy="582554"/>
                          </a:xfrm>
                          <a:prstGeom prst="rect">
                            <a:avLst/>
                          </a:prstGeom>
                          <a:noFill/>
                        </pic:spPr>
                      </pic:pic>
                    </a:graphicData>
                  </a:graphic>
                </wp:inline>
              </w:drawing>
            </w:r>
          </w:p>
        </w:tc>
        <w:tc>
          <w:tcPr>
            <w:tcW w:w="4508" w:type="dxa"/>
            <w:vAlign w:val="center"/>
          </w:tcPr>
          <w:p w14:paraId="5389851C" w14:textId="79573B55" w:rsidR="006D6AC5" w:rsidRDefault="001961C0" w:rsidP="00767D9B">
            <w:pPr>
              <w:wordWrap/>
              <w:jc w:val="right"/>
              <w:rPr>
                <w:rFonts w:ascii="HY견고딕" w:eastAsia="HY견고딕"/>
                <w:sz w:val="22"/>
              </w:rPr>
            </w:pPr>
            <w:r>
              <w:rPr>
                <w:rFonts w:ascii="맑은 고딕" w:hAnsi="맑은 고딕" w:cs="Arial"/>
                <w:bCs/>
                <w:noProof/>
                <w:sz w:val="22"/>
              </w:rPr>
              <w:drawing>
                <wp:anchor distT="0" distB="0" distL="114300" distR="114300" simplePos="0" relativeHeight="251659264" behindDoc="0" locked="0" layoutInCell="1" allowOverlap="1" wp14:anchorId="228C2617" wp14:editId="02BAAAEA">
                  <wp:simplePos x="0" y="0"/>
                  <wp:positionH relativeFrom="column">
                    <wp:posOffset>2076450</wp:posOffset>
                  </wp:positionH>
                  <wp:positionV relativeFrom="paragraph">
                    <wp:posOffset>267335</wp:posOffset>
                  </wp:positionV>
                  <wp:extent cx="697230" cy="200025"/>
                  <wp:effectExtent l="19050" t="0" r="7620" b="0"/>
                  <wp:wrapNone/>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697230" cy="2000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r>
    </w:tbl>
    <w:p w14:paraId="18DBEA0B" w14:textId="5FFC7F9E" w:rsidR="001E3958" w:rsidRDefault="001E3958" w:rsidP="00603448">
      <w:pPr>
        <w:wordWrap/>
        <w:rPr>
          <w:rFonts w:ascii="HY견고딕" w:eastAsia="HY견고딕"/>
          <w:sz w:val="22"/>
        </w:rPr>
      </w:pPr>
    </w:p>
    <w:p w14:paraId="494228E5" w14:textId="4ECB6365" w:rsidR="002F3521" w:rsidRDefault="002F3521">
      <w:pPr>
        <w:widowControl/>
        <w:wordWrap/>
        <w:autoSpaceDE/>
        <w:autoSpaceDN/>
        <w:jc w:val="left"/>
        <w:rPr>
          <w:rFonts w:ascii="HY견고딕" w:eastAsia="HY견고딕"/>
          <w:kern w:val="0"/>
          <w:sz w:val="22"/>
          <w:szCs w:val="20"/>
        </w:rPr>
      </w:pPr>
      <w:bookmarkStart w:id="0" w:name="OLE_LINK1"/>
      <w:bookmarkStart w:id="1" w:name="OLE_LINK22"/>
      <w:bookmarkStart w:id="2" w:name="OLE_LINK16"/>
      <w:r>
        <w:rPr>
          <w:rFonts w:ascii="HY견고딕" w:eastAsia="HY견고딕" w:hint="eastAsia"/>
          <w:kern w:val="0"/>
          <w:sz w:val="22"/>
          <w:szCs w:val="20"/>
        </w:rPr>
        <w:t>[2026년 10월 28일]</w:t>
      </w:r>
    </w:p>
    <w:p w14:paraId="28A109BC" w14:textId="77777777" w:rsidR="002F3521" w:rsidRPr="006B4CE0" w:rsidRDefault="002F3521">
      <w:pPr>
        <w:widowControl/>
        <w:wordWrap/>
        <w:autoSpaceDE/>
        <w:autoSpaceDN/>
        <w:jc w:val="left"/>
        <w:rPr>
          <w:rFonts w:ascii="HY견고딕" w:eastAsia="HY견고딕"/>
          <w:color w:val="000000" w:themeColor="text1"/>
          <w:kern w:val="0"/>
          <w:sz w:val="22"/>
          <w:szCs w:val="20"/>
        </w:rPr>
      </w:pPr>
    </w:p>
    <w:p w14:paraId="68C785EF" w14:textId="6F3612AA" w:rsidR="00C75D7E" w:rsidRPr="006B4CE0" w:rsidRDefault="00DB04E5" w:rsidP="00C75D7E">
      <w:pPr>
        <w:widowControl/>
        <w:wordWrap/>
        <w:autoSpaceDE/>
        <w:autoSpaceDN/>
        <w:spacing w:after="288"/>
        <w:jc w:val="center"/>
        <w:rPr>
          <w:rFonts w:ascii="HY견고딕" w:eastAsia="HY견고딕" w:hAnsiTheme="majorHAnsi"/>
          <w:bCs/>
          <w:color w:val="000000" w:themeColor="text1"/>
          <w:kern w:val="0"/>
          <w:sz w:val="32"/>
          <w:szCs w:val="32"/>
        </w:rPr>
      </w:pPr>
      <w:bookmarkStart w:id="3" w:name="OLE_LINK4"/>
      <w:bookmarkStart w:id="4" w:name="OLE_LINK5"/>
      <w:bookmarkStart w:id="5" w:name="OLE_LINK6"/>
      <w:bookmarkStart w:id="6" w:name="OLE_LINK18"/>
      <w:bookmarkStart w:id="7" w:name="OLE_LINK19"/>
      <w:bookmarkStart w:id="8" w:name="OLE_LINK3"/>
      <w:bookmarkStart w:id="9" w:name="OLE_LINK7"/>
      <w:bookmarkStart w:id="10" w:name="OLE_LINK25"/>
      <w:r>
        <w:rPr>
          <w:rFonts w:ascii="HY견고딕" w:eastAsia="HY견고딕" w:hAnsiTheme="majorHAnsi" w:hint="eastAsia"/>
          <w:bCs/>
          <w:color w:val="000000" w:themeColor="text1"/>
          <w:kern w:val="0"/>
          <w:sz w:val="32"/>
          <w:szCs w:val="32"/>
        </w:rPr>
        <w:t>SK하이닉스, 2026년 3분기 경영실적 발표</w:t>
      </w:r>
    </w:p>
    <w:p w14:paraId="410A70FA" w14:textId="410E0CB0" w:rsidR="00E83B2E" w:rsidRDefault="00C819EC"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bookmarkStart w:id="11" w:name="OLE_LINK8"/>
      <w:bookmarkStart w:id="12" w:name="OLE_LINK9"/>
      <w:bookmarkStart w:id="13" w:name="OLE_LINK14"/>
      <w:bookmarkStart w:id="14" w:name="OLE_LINK15"/>
      <w:bookmarkStart w:id="15" w:name="OLE_LINK2"/>
      <w:bookmarkEnd w:id="0"/>
      <w:bookmarkEnd w:id="3"/>
      <w:bookmarkEnd w:id="4"/>
      <w:r>
        <w:rPr>
          <w:rFonts w:asciiTheme="minorEastAsia" w:eastAsiaTheme="minorEastAsia" w:hAnsiTheme="minorEastAsia"/>
          <w:b/>
          <w:bCs/>
          <w:color w:val="000000" w:themeColor="text1"/>
          <w:kern w:val="0"/>
          <w:sz w:val="24"/>
          <w:szCs w:val="20"/>
        </w:rPr>
        <w:t>매출 104조 6,155억 원, 영업이익 83조 3,338억 원, 순이익 39조 7,756억 원… 분기 매출 사상 첫 100조 원 돌파</w:t>
      </w:r>
    </w:p>
    <w:p w14:paraId="25289792" w14:textId="15EEB8C9" w:rsidR="00002B66" w:rsidRDefault="00002B66"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proofErr w:type="spellStart"/>
      <w:r w:rsidRPr="00002B66">
        <w:rPr>
          <w:rFonts w:asciiTheme="minorEastAsia" w:eastAsiaTheme="minorEastAsia" w:hAnsiTheme="minorEastAsia"/>
          <w:b/>
          <w:bCs/>
          <w:color w:val="000000" w:themeColor="text1"/>
          <w:kern w:val="0"/>
          <w:sz w:val="24"/>
          <w:szCs w:val="20"/>
        </w:rPr>
        <w:t>곽노정</w:t>
      </w:r>
      <w:proofErr w:type="spellEnd"/>
      <w:r w:rsidRPr="00002B66">
        <w:rPr>
          <w:rFonts w:asciiTheme="minorEastAsia" w:eastAsiaTheme="minorEastAsia" w:hAnsiTheme="minorEastAsia"/>
          <w:b/>
          <w:bCs/>
          <w:color w:val="000000" w:themeColor="text1"/>
          <w:kern w:val="0"/>
          <w:sz w:val="24"/>
          <w:szCs w:val="20"/>
        </w:rPr>
        <w:t xml:space="preserve"> CEO, </w:t>
      </w:r>
      <w:proofErr w:type="spellStart"/>
      <w:r w:rsidRPr="00002B66">
        <w:rPr>
          <w:rFonts w:asciiTheme="minorEastAsia" w:eastAsiaTheme="minorEastAsia" w:hAnsiTheme="minorEastAsia"/>
          <w:b/>
          <w:bCs/>
          <w:color w:val="000000" w:themeColor="text1"/>
          <w:kern w:val="0"/>
          <w:sz w:val="24"/>
          <w:szCs w:val="20"/>
        </w:rPr>
        <w:t>솔리다임</w:t>
      </w:r>
      <w:proofErr w:type="spellEnd"/>
      <w:r w:rsidRPr="00002B66">
        <w:rPr>
          <w:rFonts w:asciiTheme="minorEastAsia" w:eastAsiaTheme="minorEastAsia" w:hAnsiTheme="minorEastAsia"/>
          <w:b/>
          <w:bCs/>
          <w:color w:val="000000" w:themeColor="text1"/>
          <w:kern w:val="0"/>
          <w:sz w:val="24"/>
          <w:szCs w:val="20"/>
        </w:rPr>
        <w:t xml:space="preserve"> IPO 검토 중단 배경 및 주주환원 직접 설명</w:t>
      </w:r>
    </w:p>
    <w:p w14:paraId="05CFDEE1" w14:textId="7188BF36" w:rsidR="00C819EC" w:rsidRDefault="00C819EC"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r>
        <w:rPr>
          <w:rFonts w:asciiTheme="minorEastAsia" w:eastAsiaTheme="minorEastAsia" w:hAnsiTheme="minorEastAsia"/>
          <w:b/>
          <w:bCs/>
          <w:color w:val="000000" w:themeColor="text1"/>
          <w:kern w:val="0"/>
          <w:sz w:val="24"/>
          <w:szCs w:val="20"/>
        </w:rPr>
        <w:t>HBM4·서버용 고부가 제품 판매 확대… 4분기부터 HBM4가 주력 제품으로 자리매김</w:t>
      </w:r>
    </w:p>
    <w:p w14:paraId="28BA4B9C" w14:textId="70465EBF" w:rsidR="00C819EC" w:rsidRDefault="00C819EC"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r>
        <w:rPr>
          <w:rFonts w:asciiTheme="minorEastAsia" w:eastAsiaTheme="minorEastAsia" w:hAnsiTheme="minorEastAsia"/>
          <w:b/>
          <w:bCs/>
          <w:color w:val="000000" w:themeColor="text1"/>
          <w:kern w:val="0"/>
          <w:sz w:val="24"/>
          <w:szCs w:val="20"/>
        </w:rPr>
        <w:t>2027~2028년 생산능력의 50% 이상 장기공급계약 확보… 시장 상황 반영 구조로 안정적 수익성 확보</w:t>
      </w:r>
    </w:p>
    <w:p w14:paraId="62D16A5F" w14:textId="7745CCC1" w:rsidR="00C819EC" w:rsidRDefault="00C819EC" w:rsidP="00C44CC4">
      <w:pPr>
        <w:numPr>
          <w:ilvl w:val="0"/>
          <w:numId w:val="14"/>
        </w:num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r>
        <w:rPr>
          <w:rFonts w:asciiTheme="minorEastAsia" w:eastAsiaTheme="minorEastAsia" w:hAnsiTheme="minorEastAsia"/>
          <w:b/>
          <w:bCs/>
          <w:color w:val="000000" w:themeColor="text1"/>
          <w:kern w:val="0"/>
          <w:sz w:val="24"/>
          <w:szCs w:val="20"/>
        </w:rPr>
        <w:t>올해 약 100조 원 규모 주주환원 실행… 키옥시아 투자 수익 대부분 주주와 공유</w:t>
      </w:r>
    </w:p>
    <w:p w14:paraId="53E20541" w14:textId="77777777" w:rsidR="00311ACF" w:rsidRPr="00311ACF" w:rsidRDefault="00311ACF" w:rsidP="00311ACF">
      <w:pPr>
        <w:tabs>
          <w:tab w:val="left" w:pos="885"/>
          <w:tab w:val="left" w:pos="1593"/>
        </w:tabs>
        <w:wordWrap/>
        <w:spacing w:before="120" w:after="60" w:line="276" w:lineRule="auto"/>
        <w:ind w:rightChars="-66" w:right="-132"/>
        <w:rPr>
          <w:rFonts w:asciiTheme="minorEastAsia" w:eastAsiaTheme="minorEastAsia" w:hAnsiTheme="minorEastAsia"/>
          <w:b/>
          <w:bCs/>
          <w:color w:val="000000" w:themeColor="text1"/>
          <w:kern w:val="0"/>
          <w:sz w:val="24"/>
          <w:szCs w:val="20"/>
        </w:rPr>
      </w:pPr>
    </w:p>
    <w:p w14:paraId="15F2489E" w14:textId="2F34E4BD" w:rsid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SK하이닉스가 올해 3분기 매출액 104조 6,155억 원, 영업이익 83조 3,338억 원(영업이익률 80%), 순이익 39조 7,756억 원(순이익률 38%)을 기록했다고 28일 밝혔다. (K-IFRS 기준)</w:t>
      </w:r>
    </w:p>
    <w:p w14:paraId="49F99512" w14:textId="77777777" w:rsidR="00002B66" w:rsidRDefault="00002B66"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p>
    <w:p w14:paraId="1C229028" w14:textId="77777777" w:rsidR="00002B66" w:rsidRPr="00002B66" w:rsidRDefault="00002B66" w:rsidP="00002B66">
      <w:pPr>
        <w:tabs>
          <w:tab w:val="num" w:pos="318"/>
        </w:tabs>
        <w:spacing w:line="276" w:lineRule="auto"/>
        <w:ind w:firstLineChars="118" w:firstLine="283"/>
        <w:rPr>
          <w:rFonts w:asciiTheme="minorEastAsia" w:eastAsiaTheme="minorEastAsia" w:hAnsiTheme="minorEastAsia" w:hint="eastAsia"/>
          <w:color w:val="000000" w:themeColor="text1"/>
          <w:kern w:val="0"/>
          <w:sz w:val="24"/>
          <w:szCs w:val="20"/>
        </w:rPr>
      </w:pPr>
      <w:r w:rsidRPr="00002B66">
        <w:rPr>
          <w:rFonts w:asciiTheme="minorEastAsia" w:eastAsiaTheme="minorEastAsia" w:hAnsiTheme="minorEastAsia" w:hint="eastAsia"/>
          <w:color w:val="000000" w:themeColor="text1"/>
          <w:kern w:val="0"/>
          <w:sz w:val="24"/>
          <w:szCs w:val="20"/>
        </w:rPr>
        <w:t xml:space="preserve">이날 실적발표에서는 SK하이닉스 </w:t>
      </w:r>
      <w:proofErr w:type="spellStart"/>
      <w:r w:rsidRPr="00002B66">
        <w:rPr>
          <w:rFonts w:asciiTheme="minorEastAsia" w:eastAsiaTheme="minorEastAsia" w:hAnsiTheme="minorEastAsia" w:hint="eastAsia"/>
          <w:color w:val="000000" w:themeColor="text1"/>
          <w:kern w:val="0"/>
          <w:sz w:val="24"/>
          <w:szCs w:val="20"/>
        </w:rPr>
        <w:t>곽노정</w:t>
      </w:r>
      <w:proofErr w:type="spellEnd"/>
      <w:r w:rsidRPr="00002B66">
        <w:rPr>
          <w:rFonts w:asciiTheme="minorEastAsia" w:eastAsiaTheme="minorEastAsia" w:hAnsiTheme="minorEastAsia" w:hint="eastAsia"/>
          <w:color w:val="000000" w:themeColor="text1"/>
          <w:kern w:val="0"/>
          <w:sz w:val="24"/>
          <w:szCs w:val="20"/>
        </w:rPr>
        <w:t xml:space="preserve"> 대표이사 사장(CEO)이 </w:t>
      </w:r>
      <w:proofErr w:type="spellStart"/>
      <w:r w:rsidRPr="00002B66">
        <w:rPr>
          <w:rFonts w:asciiTheme="minorEastAsia" w:eastAsiaTheme="minorEastAsia" w:hAnsiTheme="minorEastAsia" w:hint="eastAsia"/>
          <w:color w:val="000000" w:themeColor="text1"/>
          <w:kern w:val="0"/>
          <w:sz w:val="24"/>
          <w:szCs w:val="20"/>
        </w:rPr>
        <w:t>솔리다임</w:t>
      </w:r>
      <w:proofErr w:type="spellEnd"/>
      <w:r w:rsidRPr="00002B66">
        <w:rPr>
          <w:rFonts w:asciiTheme="minorEastAsia" w:eastAsiaTheme="minorEastAsia" w:hAnsiTheme="minorEastAsia" w:hint="eastAsia"/>
          <w:color w:val="000000" w:themeColor="text1"/>
          <w:kern w:val="0"/>
          <w:sz w:val="24"/>
          <w:szCs w:val="20"/>
        </w:rPr>
        <w:t xml:space="preserve"> IPO에 대한 결정과 전략적 투자의 성과를 주주와 나누는 회사의 원칙을 직접 설명했다.</w:t>
      </w:r>
    </w:p>
    <w:p w14:paraId="75011569" w14:textId="77777777" w:rsidR="00002B66" w:rsidRPr="00002B66" w:rsidRDefault="00002B66" w:rsidP="00002B66">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p>
    <w:p w14:paraId="459F6268" w14:textId="77777777" w:rsidR="00002B66" w:rsidRPr="00002B66" w:rsidRDefault="00002B66" w:rsidP="00002B66">
      <w:pPr>
        <w:tabs>
          <w:tab w:val="num" w:pos="318"/>
        </w:tabs>
        <w:spacing w:line="276" w:lineRule="auto"/>
        <w:ind w:firstLineChars="118" w:firstLine="283"/>
        <w:rPr>
          <w:rFonts w:asciiTheme="minorEastAsia" w:eastAsiaTheme="minorEastAsia" w:hAnsiTheme="minorEastAsia" w:hint="eastAsia"/>
          <w:color w:val="000000" w:themeColor="text1"/>
          <w:kern w:val="0"/>
          <w:sz w:val="24"/>
          <w:szCs w:val="20"/>
        </w:rPr>
      </w:pPr>
      <w:r w:rsidRPr="00002B66">
        <w:rPr>
          <w:rFonts w:asciiTheme="minorEastAsia" w:eastAsiaTheme="minorEastAsia" w:hAnsiTheme="minorEastAsia" w:hint="eastAsia"/>
          <w:color w:val="000000" w:themeColor="text1"/>
          <w:kern w:val="0"/>
          <w:sz w:val="24"/>
          <w:szCs w:val="20"/>
        </w:rPr>
        <w:t xml:space="preserve">곽 CEO는 ”IPO는 외부 자본을 활용해 </w:t>
      </w:r>
      <w:proofErr w:type="spellStart"/>
      <w:r w:rsidRPr="00002B66">
        <w:rPr>
          <w:rFonts w:asciiTheme="minorEastAsia" w:eastAsiaTheme="minorEastAsia" w:hAnsiTheme="minorEastAsia" w:hint="eastAsia"/>
          <w:color w:val="000000" w:themeColor="text1"/>
          <w:kern w:val="0"/>
          <w:sz w:val="24"/>
          <w:szCs w:val="20"/>
        </w:rPr>
        <w:t>솔리다임의</w:t>
      </w:r>
      <w:proofErr w:type="spellEnd"/>
      <w:r w:rsidRPr="00002B66">
        <w:rPr>
          <w:rFonts w:asciiTheme="minorEastAsia" w:eastAsiaTheme="minorEastAsia" w:hAnsiTheme="minorEastAsia" w:hint="eastAsia"/>
          <w:color w:val="000000" w:themeColor="text1"/>
          <w:kern w:val="0"/>
          <w:sz w:val="24"/>
          <w:szCs w:val="20"/>
        </w:rPr>
        <w:t xml:space="preserve"> 생산시설 확충 재원을 마련하고, 당사의 투자 부담을 덜어 주주환원 여력도 넓히기 위한 </w:t>
      </w:r>
      <w:proofErr w:type="spellStart"/>
      <w:r w:rsidRPr="00002B66">
        <w:rPr>
          <w:rFonts w:asciiTheme="minorEastAsia" w:eastAsiaTheme="minorEastAsia" w:hAnsiTheme="minorEastAsia" w:hint="eastAsia"/>
          <w:color w:val="000000" w:themeColor="text1"/>
          <w:kern w:val="0"/>
          <w:sz w:val="24"/>
          <w:szCs w:val="20"/>
        </w:rPr>
        <w:t>방안이었다“며</w:t>
      </w:r>
      <w:proofErr w:type="spellEnd"/>
      <w:r w:rsidRPr="00002B66">
        <w:rPr>
          <w:rFonts w:asciiTheme="minorEastAsia" w:eastAsiaTheme="minorEastAsia" w:hAnsiTheme="minorEastAsia" w:hint="eastAsia"/>
          <w:color w:val="000000" w:themeColor="text1"/>
          <w:kern w:val="0"/>
          <w:sz w:val="24"/>
          <w:szCs w:val="20"/>
        </w:rPr>
        <w:t xml:space="preserve"> ”다만 최근 금융시장 상황 등을 종합적으로 고려할 때, 현 시점에서는 당초 기대했던 효과를 충분히 달성하기 어렵다고 판단해 검토를 </w:t>
      </w:r>
      <w:proofErr w:type="spellStart"/>
      <w:r w:rsidRPr="00002B66">
        <w:rPr>
          <w:rFonts w:asciiTheme="minorEastAsia" w:eastAsiaTheme="minorEastAsia" w:hAnsiTheme="minorEastAsia" w:hint="eastAsia"/>
          <w:color w:val="000000" w:themeColor="text1"/>
          <w:kern w:val="0"/>
          <w:sz w:val="24"/>
          <w:szCs w:val="20"/>
        </w:rPr>
        <w:t>중단했다“고</w:t>
      </w:r>
      <w:proofErr w:type="spellEnd"/>
      <w:r w:rsidRPr="00002B66">
        <w:rPr>
          <w:rFonts w:asciiTheme="minorEastAsia" w:eastAsiaTheme="minorEastAsia" w:hAnsiTheme="minorEastAsia" w:hint="eastAsia"/>
          <w:color w:val="000000" w:themeColor="text1"/>
          <w:kern w:val="0"/>
          <w:sz w:val="24"/>
          <w:szCs w:val="20"/>
        </w:rPr>
        <w:t xml:space="preserve"> 말했다.</w:t>
      </w:r>
    </w:p>
    <w:p w14:paraId="0E8EF864" w14:textId="77777777" w:rsidR="00002B66" w:rsidRPr="00002B66" w:rsidRDefault="00002B66" w:rsidP="00002B66">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p>
    <w:p w14:paraId="1625D906" w14:textId="1DDBC82E" w:rsidR="00002B66" w:rsidRPr="00C819EC" w:rsidRDefault="00002B66" w:rsidP="00002B66">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sidRPr="00002B66">
        <w:rPr>
          <w:rFonts w:asciiTheme="minorEastAsia" w:eastAsiaTheme="minorEastAsia" w:hAnsiTheme="minorEastAsia" w:hint="eastAsia"/>
          <w:color w:val="000000" w:themeColor="text1"/>
          <w:kern w:val="0"/>
          <w:sz w:val="24"/>
          <w:szCs w:val="20"/>
        </w:rPr>
        <w:t xml:space="preserve">이어 ”당사는 전략적 투자가 결실을 맺으면 그 대부분을 주주들과 나누는 것을 원칙으로 삼아 </w:t>
      </w:r>
      <w:proofErr w:type="spellStart"/>
      <w:r w:rsidRPr="00002B66">
        <w:rPr>
          <w:rFonts w:asciiTheme="minorEastAsia" w:eastAsiaTheme="minorEastAsia" w:hAnsiTheme="minorEastAsia" w:hint="eastAsia"/>
          <w:color w:val="000000" w:themeColor="text1"/>
          <w:kern w:val="0"/>
          <w:sz w:val="24"/>
          <w:szCs w:val="20"/>
        </w:rPr>
        <w:t>왔다“며</w:t>
      </w:r>
      <w:proofErr w:type="spellEnd"/>
      <w:r w:rsidRPr="00002B66">
        <w:rPr>
          <w:rFonts w:asciiTheme="minorEastAsia" w:eastAsiaTheme="minorEastAsia" w:hAnsiTheme="minorEastAsia" w:hint="eastAsia"/>
          <w:color w:val="000000" w:themeColor="text1"/>
          <w:kern w:val="0"/>
          <w:sz w:val="24"/>
          <w:szCs w:val="20"/>
        </w:rPr>
        <w:t xml:space="preserve"> ”미래를 준비하는 과정에서 일시적으로 줄어들 수 있는 주주환원 여력을 그 성과로 채워, 지속 성장을 위한 투자는 과감하게 이어가면서도 주주 이익을 지키기 위한 </w:t>
      </w:r>
      <w:proofErr w:type="spellStart"/>
      <w:r w:rsidRPr="00002B66">
        <w:rPr>
          <w:rFonts w:asciiTheme="minorEastAsia" w:eastAsiaTheme="minorEastAsia" w:hAnsiTheme="minorEastAsia" w:hint="eastAsia"/>
          <w:color w:val="000000" w:themeColor="text1"/>
          <w:kern w:val="0"/>
          <w:sz w:val="24"/>
          <w:szCs w:val="20"/>
        </w:rPr>
        <w:t>것“이라고</w:t>
      </w:r>
      <w:proofErr w:type="spellEnd"/>
      <w:r w:rsidRPr="00002B66">
        <w:rPr>
          <w:rFonts w:asciiTheme="minorEastAsia" w:eastAsiaTheme="minorEastAsia" w:hAnsiTheme="minorEastAsia" w:hint="eastAsia"/>
          <w:color w:val="000000" w:themeColor="text1"/>
          <w:kern w:val="0"/>
          <w:sz w:val="24"/>
          <w:szCs w:val="20"/>
        </w:rPr>
        <w:t xml:space="preserve"> 설명했다. 또한 ”이러한 원칙에 따라 올해 실현한 </w:t>
      </w:r>
      <w:proofErr w:type="spellStart"/>
      <w:r w:rsidRPr="00002B66">
        <w:rPr>
          <w:rFonts w:asciiTheme="minorEastAsia" w:eastAsiaTheme="minorEastAsia" w:hAnsiTheme="minorEastAsia" w:hint="eastAsia"/>
          <w:color w:val="000000" w:themeColor="text1"/>
          <w:kern w:val="0"/>
          <w:sz w:val="24"/>
          <w:szCs w:val="20"/>
        </w:rPr>
        <w:t>키옥시아</w:t>
      </w:r>
      <w:proofErr w:type="spellEnd"/>
      <w:r w:rsidRPr="00002B66">
        <w:rPr>
          <w:rFonts w:asciiTheme="minorEastAsia" w:eastAsiaTheme="minorEastAsia" w:hAnsiTheme="minorEastAsia" w:hint="eastAsia"/>
          <w:color w:val="000000" w:themeColor="text1"/>
          <w:kern w:val="0"/>
          <w:sz w:val="24"/>
          <w:szCs w:val="20"/>
        </w:rPr>
        <w:t xml:space="preserve"> 투자 수익을 특별배당으로 </w:t>
      </w:r>
      <w:proofErr w:type="spellStart"/>
      <w:r w:rsidRPr="00002B66">
        <w:rPr>
          <w:rFonts w:asciiTheme="minorEastAsia" w:eastAsiaTheme="minorEastAsia" w:hAnsiTheme="minorEastAsia" w:hint="eastAsia"/>
          <w:color w:val="000000" w:themeColor="text1"/>
          <w:kern w:val="0"/>
          <w:sz w:val="24"/>
          <w:szCs w:val="20"/>
        </w:rPr>
        <w:t>돌려드리기로</w:t>
      </w:r>
      <w:proofErr w:type="spellEnd"/>
      <w:r w:rsidRPr="00002B66">
        <w:rPr>
          <w:rFonts w:asciiTheme="minorEastAsia" w:eastAsiaTheme="minorEastAsia" w:hAnsiTheme="minorEastAsia" w:hint="eastAsia"/>
          <w:color w:val="000000" w:themeColor="text1"/>
          <w:kern w:val="0"/>
          <w:sz w:val="24"/>
          <w:szCs w:val="20"/>
        </w:rPr>
        <w:t xml:space="preserve"> </w:t>
      </w:r>
      <w:proofErr w:type="spellStart"/>
      <w:r w:rsidRPr="00002B66">
        <w:rPr>
          <w:rFonts w:asciiTheme="minorEastAsia" w:eastAsiaTheme="minorEastAsia" w:hAnsiTheme="minorEastAsia" w:hint="eastAsia"/>
          <w:color w:val="000000" w:themeColor="text1"/>
          <w:kern w:val="0"/>
          <w:sz w:val="24"/>
          <w:szCs w:val="20"/>
        </w:rPr>
        <w:t>했다“며</w:t>
      </w:r>
      <w:proofErr w:type="spellEnd"/>
      <w:r w:rsidRPr="00002B66">
        <w:rPr>
          <w:rFonts w:asciiTheme="minorEastAsia" w:eastAsiaTheme="minorEastAsia" w:hAnsiTheme="minorEastAsia" w:hint="eastAsia"/>
          <w:color w:val="000000" w:themeColor="text1"/>
          <w:kern w:val="0"/>
          <w:sz w:val="24"/>
          <w:szCs w:val="20"/>
        </w:rPr>
        <w:t xml:space="preserve"> ”앞으로도 당사는 이 원칙을 변함없이 </w:t>
      </w:r>
      <w:proofErr w:type="spellStart"/>
      <w:r w:rsidRPr="00002B66">
        <w:rPr>
          <w:rFonts w:asciiTheme="minorEastAsia" w:eastAsiaTheme="minorEastAsia" w:hAnsiTheme="minorEastAsia" w:hint="eastAsia"/>
          <w:color w:val="000000" w:themeColor="text1"/>
          <w:kern w:val="0"/>
          <w:sz w:val="24"/>
          <w:szCs w:val="20"/>
        </w:rPr>
        <w:t>지켜나가며</w:t>
      </w:r>
      <w:proofErr w:type="spellEnd"/>
      <w:r w:rsidRPr="00002B66">
        <w:rPr>
          <w:rFonts w:asciiTheme="minorEastAsia" w:eastAsiaTheme="minorEastAsia" w:hAnsiTheme="minorEastAsia" w:hint="eastAsia"/>
          <w:color w:val="000000" w:themeColor="text1"/>
          <w:kern w:val="0"/>
          <w:sz w:val="24"/>
          <w:szCs w:val="20"/>
        </w:rPr>
        <w:t xml:space="preserve"> 주주들이 전략적 투자의 성과를 직접 체감할 수 있도록 </w:t>
      </w:r>
      <w:proofErr w:type="spellStart"/>
      <w:r w:rsidRPr="00002B66">
        <w:rPr>
          <w:rFonts w:asciiTheme="minorEastAsia" w:eastAsiaTheme="minorEastAsia" w:hAnsiTheme="minorEastAsia" w:hint="eastAsia"/>
          <w:color w:val="000000" w:themeColor="text1"/>
          <w:kern w:val="0"/>
          <w:sz w:val="24"/>
          <w:szCs w:val="20"/>
        </w:rPr>
        <w:t>하겠다“고</w:t>
      </w:r>
      <w:proofErr w:type="spellEnd"/>
      <w:r w:rsidRPr="00002B66">
        <w:rPr>
          <w:rFonts w:asciiTheme="minorEastAsia" w:eastAsiaTheme="minorEastAsia" w:hAnsiTheme="minorEastAsia" w:hint="eastAsia"/>
          <w:color w:val="000000" w:themeColor="text1"/>
          <w:kern w:val="0"/>
          <w:sz w:val="24"/>
          <w:szCs w:val="20"/>
        </w:rPr>
        <w:t xml:space="preserve"> 강조했다.</w:t>
      </w:r>
    </w:p>
    <w:p w14:paraId="45178006" w14:textId="676FA69F"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523A174" w14:textId="3E0E392F"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매출·영업이익 모두 사상 최대 분기 실적… 매출 첫 100조 원 돌파</w:t>
      </w:r>
    </w:p>
    <w:p w14:paraId="7DFD49BA" w14:textId="43B8FFB9"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D1F55CA" w14:textId="03E00306"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AI 메모리 수요 증가로 주요 제품 가격이 상승한 시장 환경 속에서, 회사는 고부가 제품 경쟁력을 바탕으로 매출과 영업이익 모두 또 다시 역대 최대 분기 실적을 기록했다. 특히 매출은 사상 처음으로 100조 원을 넘어섰다. 매출과 영업이익은 전분기 대비 각각 32%, 38% 늘었다.</w:t>
      </w:r>
    </w:p>
    <w:p w14:paraId="10374541" w14:textId="40774147"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479802F3" w14:textId="739C5352" w:rsidR="00C819EC" w:rsidRPr="00C819EC" w:rsidRDefault="00C819EC" w:rsidP="00C819EC">
      <w:pPr>
        <w:tabs>
          <w:tab w:val="num" w:pos="318"/>
        </w:tabs>
        <w:spacing w:line="276" w:lineRule="auto"/>
        <w:ind w:firstLineChars="118" w:firstLine="236"/>
        <w:rPr>
          <w:rFonts w:asciiTheme="minorEastAsia" w:eastAsiaTheme="minorEastAsia" w:hAnsiTheme="minorEastAsia"/>
          <w:color w:val="808080" w:themeColor="background1" w:themeShade="80"/>
          <w:kern w:val="0"/>
          <w:szCs w:val="16"/>
        </w:rPr>
      </w:pPr>
      <w:r>
        <w:rPr>
          <w:rFonts w:asciiTheme="minorEastAsia" w:eastAsiaTheme="minorEastAsia" w:hAnsiTheme="minorEastAsia"/>
          <w:color w:val="EE0000"/>
          <w:kern w:val="0"/>
          <w:szCs w:val="16"/>
        </w:rPr>
        <w:t>*</w:t>
      </w:r>
      <w:r>
        <w:rPr>
          <w:rFonts w:asciiTheme="minorEastAsia" w:eastAsiaTheme="minorEastAsia" w:hAnsiTheme="minorEastAsia"/>
          <w:color w:val="808080" w:themeColor="background1" w:themeShade="80"/>
          <w:kern w:val="0"/>
          <w:szCs w:val="16"/>
        </w:rPr>
        <w:t xml:space="preserve"> 2026년 2분기: 매출 79조 3,187억 원, 영업이익 60조 5,426억 원</w:t>
      </w:r>
    </w:p>
    <w:p w14:paraId="0C6B21AC" w14:textId="5D52E83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EE71DFE" w14:textId="1E331BCF"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제품별로는 HBM4 출하가 본격화된 가운데 서버용 DDR5 판매가 크게 증가하며 D램 실적 성장을 견인했다. 낸드에서도 321단 TLC eSSD 판매가 확대되며 데이터센터향 고부가가치 제품 전반이 성장세를 이어갔다.</w:t>
      </w:r>
    </w:p>
    <w:p w14:paraId="5E348D65" w14:textId="136DCF27"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744B3535" w14:textId="32A4C013"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재무구조도 한층 탄탄해졌다. 3분기 말 현금성 자산은 114.5조 원으로 전분기 말보다 26.5조 원 늘었고, 차입금은 2.8조 원 줄어든 15.8조 원을 기록했다. 이에 따라 순현금은 98.7조 원으로 확대됐다.</w:t>
      </w:r>
    </w:p>
    <w:p w14:paraId="0F933AC0" w14:textId="07BAF8F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75CABBA" w14:textId="767CC6C4"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2030년까지 메모리 공급 부족 이어질 것</w:t>
      </w:r>
    </w:p>
    <w:p w14:paraId="62B373B7" w14:textId="5488BCAE"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5B980D6" w14:textId="559ACD74"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SK하이닉스는 소프트웨어 개발, 고객 응대, 검색 등 다양한 영역에서 AI가 생산성 향상과 새로운 매출 창출로 이어지면서 AI 사용량 증가가 인프라 투자 확대</w:t>
      </w:r>
      <w:r>
        <w:rPr>
          <w:rFonts w:asciiTheme="minorEastAsia" w:eastAsiaTheme="minorEastAsia" w:hAnsiTheme="minorEastAsia"/>
          <w:color w:val="000000" w:themeColor="text1"/>
          <w:kern w:val="0"/>
          <w:sz w:val="24"/>
          <w:szCs w:val="20"/>
        </w:rPr>
        <w:lastRenderedPageBreak/>
        <w:t>로 이어지는 선순환 구조가 자리 잡았다고 분석했다. 또한 AI 투자의 주체가 소수 기업에 의존하던 초기 단계를 지나 일반 기업과 국가 차원으로 넓어지고 있어, 글로벌 AI 데이터센터 인프라 시장이 앞으로도 꾸준히 성장할 것으로 내다봤다.</w:t>
      </w:r>
    </w:p>
    <w:p w14:paraId="062116EA" w14:textId="7524E8F3"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138E8BF1" w14:textId="7D52F44E"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메모리 시장 역시 단기적으로는 기업용·개인용 AI가, 중장기적으로는 자율주행·로보틱스 등 피지컬 AI가 수요를 이끌며 성장세를 이어갈 것으로 전망했다.</w:t>
      </w:r>
    </w:p>
    <w:p w14:paraId="468CE762" w14:textId="0A865CB4"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7C94BC2" w14:textId="2CB52790"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반면 공급은 시장 성장 속도를 따라가지 못하고 있다고 진단했다. 선단 공정의 기술 난이도가 높아지고 신규 생산시설을 짓는 데 긴 시간이 걸리는 만큼, 2030년까지 수요가 공급을 웃도는 구조가 지속될 것으로 예상했다.</w:t>
      </w:r>
    </w:p>
    <w:p w14:paraId="0B089265" w14:textId="4A228CDB"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4E17E2C9" w14:textId="46841F03"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생산능력 확대·제품 경쟁력 강화로 내년 한 단계 더 성장</w:t>
      </w:r>
    </w:p>
    <w:p w14:paraId="246BAF97" w14:textId="7CE1ED3E"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446305D" w14:textId="281C1C99"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회사는 이러한 우호적인 여건을 바탕으로 생산능력 확대와 제품 경쟁력 강화에 속도를 높여 지금의 성장 흐름을 이어가고, 내년에는 매출과 이익 규모를 한 단계 더 키운다는 계획이다.</w:t>
      </w:r>
    </w:p>
    <w:p w14:paraId="5543948C" w14:textId="38BA6923"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631F68C" w14:textId="7CBE9878"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먼저 10나노급 6세대(1c) 공정 비중을 빠르게 높이고 DDR5와 AI 서버용 LPDDR5 SOCAMM 판매를 늘려, D램의 고부가가치 제품 중심 포트폴리오를 더욱 강화한다는 전략이다.</w:t>
      </w:r>
    </w:p>
    <w:p w14:paraId="5B99F373" w14:textId="7A6A09C2"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57EAA4B0" w14:textId="444EA970"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급증하는 HBM 수요에 대응해 연말까지 M15X의 생산능력을 최대로 끌어올려 HBM4 생산을 늘릴 계획이다. 이에 따라 4분기에는 HBM4가 출하량과 매출 모두에서 HBM3E를 앞지르며 주력 제품으로 자리 잡을 것으로 회사는 예상했다.</w:t>
      </w:r>
    </w:p>
    <w:p w14:paraId="33373D9B" w14:textId="53E2D62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AA1CB2D" w14:textId="55F570E9"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낸드의 경우 4분기에는 주력인 321단 공정 비중을 국내 생산능력의 절반 이상으로 높이고, 이를 통해 고성능·고용량 eSSD 공급을 늘려갈 예정이다. 중장기적으로는 HBF와 시스템 최적화 기술을 바탕으로, 낸드를 AI 서비스의 처리량과 경제성을 높이는 핵심 설루션으로 키워간다는 방침이다.</w:t>
      </w:r>
    </w:p>
    <w:p w14:paraId="29558671" w14:textId="5C41D1F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DC1FC2F" w14:textId="0BB7A0C6"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lastRenderedPageBreak/>
        <w:t>■ 2027~2028년 생산능력의 50% 이상 장기공급계약 확보… 내년 투자 대폭 확대</w:t>
      </w:r>
    </w:p>
    <w:p w14:paraId="6C263690" w14:textId="4F8DD257"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7B5AF0D" w14:textId="01DB6247"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SK하이닉스는 중장기 수요 가시성을 높이고 성장 기반을 탄탄히 다지기 위해 고객과의 장기공급계약(LTA, Long Term Agreement)을 확대하고 있다. 현재 글로벌 대형 클라우드 서비스 제공업체(CSP, Cloud Service Provider)를 포함한 14개 주요 고객과 LTA를 체결했으며, 일부 고객과는 통상 5년인 계약 기간을 더 늘리는 방안도 선제적으로 논의하고 있다.</w:t>
      </w:r>
    </w:p>
    <w:p w14:paraId="3A89BB4F" w14:textId="77D50A32"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02519D3" w14:textId="27B7F1A4"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현재까지 확보한 LTA 물량은 2027년과 2028년 전체 생산능력의 50% 이상에 해당한다. 특히 고객과 합의한 가격 범위 안에서 시장 상황을 반영하는 방식을 도입해, 안정적인 수익성을 확보하면서도 시장 변화에 유연하게 대응할 수 있는 구조를 갖췄다고 회사는 설명했다.</w:t>
      </w:r>
    </w:p>
    <w:p w14:paraId="56B37B12" w14:textId="3F422826"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19035EF" w14:textId="4A7D0F9C"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이렇게 확보한 수요 가시성을 바탕으로 생산 역량 확충에도 나선다. 내년에는 용인 1기 팹이 본격 가동에 들어가는 등 국내외 인프라 투자가 활발해지면서, 투자 규모가 올해보다 크게 늘어날 전망이다. 다만 회사는 고객 수요와 제품 경쟁력, 수익성, 투자 효율성을 면밀히 따져 투자 규모와 시기를 탄력적으로 조절할 계획이다.</w:t>
      </w:r>
    </w:p>
    <w:p w14:paraId="05DCBDB9" w14:textId="76399284"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B997459" w14:textId="23043234" w:rsidR="00311ACF" w:rsidRDefault="009809B1" w:rsidP="00311ACF">
      <w:pPr>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t>■ 올해 약 100조 원 규모 주주환원… 키옥시아 투자 수익 대부분 주주와 공유</w:t>
      </w:r>
    </w:p>
    <w:p w14:paraId="06C62CB3" w14:textId="3D70E804"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56E608B" w14:textId="780EA366"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SK하이닉스는 지난 8월 예고한 대로 이날 추가 주주환원 방안을 발표했다. 2026 회계연도 기준 현금배당 30조 원 이상, 자사주 매입 및 소각은 지난 8월 발표한 40조 원을 포함하여 총 60조 원 이상 등 총 약 100조 원 규모의 주주환원을 추진한다. 이를 통해 잉여현금흐름(FCF)의 50% 이상을 환원하겠다는 약속을 이행한다는 방침이다. 이 가운데 8월 발표한 40조 원 규모의 자사주 매입은 지난주 완료했으며, 곧 소각할 예정이다.</w:t>
      </w:r>
    </w:p>
    <w:p w14:paraId="45830168" w14:textId="1BBBA370"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32833DB9" w14:textId="66CFD5C1"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 xml:space="preserve">회사는 영업 실적에 기반해 배당 규모를 정하되 상당한 규모의 투자 수익이 </w:t>
      </w:r>
      <w:r>
        <w:rPr>
          <w:rFonts w:asciiTheme="minorEastAsia" w:eastAsiaTheme="minorEastAsia" w:hAnsiTheme="minorEastAsia"/>
          <w:color w:val="000000" w:themeColor="text1"/>
          <w:kern w:val="0"/>
          <w:sz w:val="24"/>
          <w:szCs w:val="20"/>
        </w:rPr>
        <w:lastRenderedPageBreak/>
        <w:t>발생하면 특별 배당으로 추가 환원하고, 자사주 매입은 매 분기 이어가겠다는 원칙도 밝혔다.</w:t>
      </w:r>
    </w:p>
    <w:p w14:paraId="30150A7A" w14:textId="35D06590"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00CDE818" w14:textId="0A242746"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이날 이사회에서는 3분기 현금배당 14조 원과 자사주 매입 20조 원을 결의했다. 매입할 자사주 가운데 주주환원 목적의 10조 원은 전량 소각할 계획이며, 나머지 약 10조 원은 임직원 보상용으로 주주환원 규모에서는 포함되지 않는다.</w:t>
      </w:r>
    </w:p>
    <w:p w14:paraId="3281552C" w14:textId="05105BFA"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2DEA8AC7" w14:textId="6EE48126" w:rsidR="00C819EC" w:rsidRPr="00C819EC" w:rsidRDefault="00C819EC"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Pr>
          <w:rFonts w:asciiTheme="minorEastAsia" w:eastAsiaTheme="minorEastAsia" w:hAnsiTheme="minorEastAsia"/>
          <w:color w:val="000000" w:themeColor="text1"/>
          <w:kern w:val="0"/>
          <w:sz w:val="24"/>
          <w:szCs w:val="20"/>
        </w:rPr>
        <w:t>3분기 배당금은 주당 2만 원으로, 실적 개선을 반영한 배당 1만 원과 키옥시아 투자 성과를 나누는 특별 배당 1만 원으로 구성된다. 회사는 올해 키옥시아 투자로 실현한 수익의 대부분을 주주에게 돌려주기로 했다.</w:t>
      </w:r>
    </w:p>
    <w:p w14:paraId="275273BA" w14:textId="2781EF6C" w:rsidR="00C819EC" w:rsidRPr="00C819EC" w:rsidRDefault="00C819EC" w:rsidP="00C819EC">
      <w:pPr>
        <w:tabs>
          <w:tab w:val="num" w:pos="318"/>
        </w:tabs>
        <w:spacing w:line="276" w:lineRule="auto"/>
        <w:rPr>
          <w:rFonts w:asciiTheme="minorEastAsia" w:eastAsiaTheme="minorEastAsia" w:hAnsiTheme="minorEastAsia"/>
          <w:color w:val="000000" w:themeColor="text1"/>
          <w:kern w:val="0"/>
          <w:sz w:val="24"/>
          <w:szCs w:val="20"/>
        </w:rPr>
      </w:pPr>
    </w:p>
    <w:p w14:paraId="1521039C" w14:textId="09A6CF45" w:rsidR="00C819EC" w:rsidRPr="00C819EC" w:rsidRDefault="00002B66" w:rsidP="00C819EC">
      <w:pPr>
        <w:tabs>
          <w:tab w:val="num" w:pos="318"/>
        </w:tabs>
        <w:spacing w:line="276" w:lineRule="auto"/>
        <w:ind w:firstLineChars="118" w:firstLine="283"/>
        <w:rPr>
          <w:rFonts w:asciiTheme="minorEastAsia" w:eastAsiaTheme="minorEastAsia" w:hAnsiTheme="minorEastAsia"/>
          <w:color w:val="000000" w:themeColor="text1"/>
          <w:kern w:val="0"/>
          <w:sz w:val="24"/>
          <w:szCs w:val="20"/>
        </w:rPr>
      </w:pPr>
      <w:r w:rsidRPr="00002B66">
        <w:rPr>
          <w:rFonts w:asciiTheme="minorEastAsia" w:eastAsiaTheme="minorEastAsia" w:hAnsiTheme="minorEastAsia"/>
          <w:color w:val="000000" w:themeColor="text1"/>
          <w:kern w:val="0"/>
          <w:sz w:val="24"/>
          <w:szCs w:val="20"/>
        </w:rPr>
        <w:t>곽 CEO는 “그동안 기술 경쟁력으로 쌓은 고객 신뢰가 장기계약으로 이어지면서, 중장기 수요 가시성과 수익 안정성을 갖춘 사업 구조로 변화하고 있다”</w:t>
      </w:r>
      <w:proofErr w:type="spellStart"/>
      <w:r w:rsidRPr="00002B66">
        <w:rPr>
          <w:rFonts w:asciiTheme="minorEastAsia" w:eastAsiaTheme="minorEastAsia" w:hAnsiTheme="minorEastAsia"/>
          <w:color w:val="000000" w:themeColor="text1"/>
          <w:kern w:val="0"/>
          <w:sz w:val="24"/>
          <w:szCs w:val="20"/>
        </w:rPr>
        <w:t>며</w:t>
      </w:r>
      <w:proofErr w:type="spellEnd"/>
      <w:r w:rsidRPr="00002B66">
        <w:rPr>
          <w:rFonts w:asciiTheme="minorEastAsia" w:eastAsiaTheme="minorEastAsia" w:hAnsiTheme="minorEastAsia"/>
          <w:color w:val="000000" w:themeColor="text1"/>
          <w:kern w:val="0"/>
          <w:sz w:val="24"/>
          <w:szCs w:val="20"/>
        </w:rPr>
        <w:t xml:space="preserve"> “오늘의 HBM 등 메모리 경쟁력을 차세대 제품으로 이어가고, 사업의 성장과 투자 성과가 커지는 만큼 주주들과 나누는 결실도 함께 키워가겠다”고 강조했다. [끝]</w:t>
      </w:r>
    </w:p>
    <w:bookmarkEnd w:id="1"/>
    <w:bookmarkEnd w:id="2"/>
    <w:bookmarkEnd w:id="5"/>
    <w:bookmarkEnd w:id="6"/>
    <w:bookmarkEnd w:id="7"/>
    <w:bookmarkEnd w:id="8"/>
    <w:bookmarkEnd w:id="9"/>
    <w:bookmarkEnd w:id="10"/>
    <w:bookmarkEnd w:id="11"/>
    <w:bookmarkEnd w:id="12"/>
    <w:bookmarkEnd w:id="13"/>
    <w:bookmarkEnd w:id="14"/>
    <w:bookmarkEnd w:id="15"/>
    <w:p w14:paraId="6FE1C8B2" w14:textId="49C3E8CF" w:rsidR="00311ACF" w:rsidRDefault="009809B1" w:rsidP="00311ACF">
      <w:pPr>
        <w:pageBreakBefore/>
        <w:widowControl/>
        <w:wordWrap/>
        <w:autoSpaceDE/>
        <w:jc w:val="left"/>
        <w:rPr>
          <w:rFonts w:asciiTheme="majorHAnsi" w:eastAsiaTheme="majorHAnsi" w:hAnsiTheme="majorHAnsi"/>
          <w:b/>
          <w:color w:val="000000" w:themeColor="text1"/>
          <w:sz w:val="24"/>
        </w:rPr>
      </w:pPr>
      <w:r>
        <w:rPr>
          <w:rFonts w:asciiTheme="majorHAnsi" w:eastAsiaTheme="majorHAnsi" w:hAnsiTheme="majorHAnsi" w:hint="eastAsia"/>
          <w:b/>
          <w:color w:val="000000" w:themeColor="text1"/>
          <w:sz w:val="24"/>
        </w:rPr>
        <w:lastRenderedPageBreak/>
        <w:t>■ 2026년 3분기 경영실적 비교표 (K-IFRS 기준)</w:t>
      </w:r>
    </w:p>
    <w:p w14:paraId="7BB4C54C" w14:textId="77777777" w:rsidR="00311ACF" w:rsidRPr="00311ACF" w:rsidRDefault="00311ACF" w:rsidP="00311ACF">
      <w:pPr>
        <w:widowControl/>
        <w:wordWrap/>
        <w:autoSpaceDE/>
        <w:jc w:val="left"/>
        <w:rPr>
          <w:rFonts w:asciiTheme="majorHAnsi" w:eastAsiaTheme="majorHAnsi" w:hAnsiTheme="majorHAnsi"/>
          <w:b/>
          <w:color w:val="000000" w:themeColor="text1"/>
          <w:sz w:val="24"/>
        </w:rPr>
      </w:pPr>
    </w:p>
    <w:tbl>
      <w:tblPr>
        <w:tblW w:w="8266" w:type="dxa"/>
        <w:tblInd w:w="66" w:type="dxa"/>
        <w:tblCellMar>
          <w:left w:w="0" w:type="dxa"/>
          <w:right w:w="0" w:type="dxa"/>
        </w:tblCellMar>
        <w:tblLook w:val="04A0" w:firstRow="1" w:lastRow="0" w:firstColumn="1" w:lastColumn="0" w:noHBand="0" w:noVBand="1"/>
      </w:tblPr>
      <w:tblGrid>
        <w:gridCol w:w="1744"/>
        <w:gridCol w:w="1375"/>
        <w:gridCol w:w="1286"/>
        <w:gridCol w:w="1287"/>
        <w:gridCol w:w="1287"/>
        <w:gridCol w:w="1287"/>
      </w:tblGrid>
      <w:tr w:rsidR="00311ACF" w:rsidRPr="00311ACF" w14:paraId="73FF97B0" w14:textId="77777777" w:rsidTr="00311ACF">
        <w:trPr>
          <w:trHeight w:val="359"/>
        </w:trPr>
        <w:tc>
          <w:tcPr>
            <w:tcW w:w="1744" w:type="dxa"/>
            <w:tcBorders>
              <w:top w:val="single" w:sz="8" w:space="0" w:color="auto"/>
              <w:left w:val="single" w:sz="8" w:space="0" w:color="auto"/>
              <w:bottom w:val="nil"/>
              <w:right w:val="single" w:sz="8" w:space="0" w:color="auto"/>
            </w:tcBorders>
            <w:shd w:val="clear" w:color="auto" w:fill="808080"/>
            <w:noWrap/>
            <w:tcMar>
              <w:top w:w="0" w:type="dxa"/>
              <w:left w:w="99" w:type="dxa"/>
              <w:bottom w:w="0" w:type="dxa"/>
              <w:right w:w="99" w:type="dxa"/>
            </w:tcMar>
            <w:vAlign w:val="center"/>
            <w:hideMark/>
          </w:tcPr>
          <w:p w14:paraId="43DD49C7" w14:textId="77777777" w:rsidR="00311ACF" w:rsidRPr="00311ACF" w:rsidRDefault="00311ACF" w:rsidP="00311ACF">
            <w:pPr>
              <w:widowControl/>
              <w:wordWrap/>
              <w:autoSpaceDE/>
              <w:autoSpaceDN/>
              <w:jc w:val="left"/>
              <w:rPr>
                <w:rFonts w:ascii="맑은 고딕" w:eastAsia="맑은 고딕" w:hAnsi="맑은 고딕" w:cs="굴림"/>
                <w:color w:val="000000"/>
                <w:kern w:val="0"/>
                <w:szCs w:val="20"/>
              </w:rPr>
            </w:pPr>
          </w:p>
        </w:tc>
        <w:tc>
          <w:tcPr>
            <w:tcW w:w="1375" w:type="dxa"/>
            <w:vMerge w:val="restart"/>
            <w:tcBorders>
              <w:top w:val="single" w:sz="8" w:space="0" w:color="auto"/>
              <w:left w:val="nil"/>
              <w:bottom w:val="single" w:sz="8" w:space="0" w:color="000000"/>
              <w:right w:val="single" w:sz="8" w:space="0" w:color="auto"/>
            </w:tcBorders>
            <w:shd w:val="clear" w:color="auto" w:fill="808080"/>
            <w:tcMar>
              <w:top w:w="0" w:type="dxa"/>
              <w:left w:w="99" w:type="dxa"/>
              <w:bottom w:w="0" w:type="dxa"/>
              <w:right w:w="99" w:type="dxa"/>
            </w:tcMar>
            <w:vAlign w:val="center"/>
            <w:hideMark/>
          </w:tcPr>
          <w:p w14:paraId="4D4A668F" w14:textId="77777777" w:rsidR="00E83B2E" w:rsidRPr="00E83B2E" w:rsidRDefault="00E83B2E" w:rsidP="00E83B2E">
            <w:pPr>
              <w:widowControl/>
              <w:wordWrap/>
              <w:autoSpaceDE/>
              <w:autoSpaceDN/>
              <w:spacing w:line="230" w:lineRule="atLeast"/>
              <w:jc w:val="center"/>
              <w:rPr>
                <w:rFonts w:ascii="맑은 고딕" w:eastAsia="맑은 고딕" w:hAnsi="맑은 고딕" w:cs="굴림"/>
                <w:b/>
                <w:bCs/>
                <w:kern w:val="0"/>
                <w:sz w:val="21"/>
                <w:szCs w:val="21"/>
              </w:rPr>
            </w:pPr>
            <w:r>
              <w:rPr>
                <w:rFonts w:ascii="맑은 고딕" w:eastAsia="맑은 고딕" w:hAnsi="맑은 고딕" w:cs="굴림" w:hint="eastAsia"/>
                <w:b/>
                <w:bCs/>
                <w:kern w:val="0"/>
                <w:sz w:val="21"/>
                <w:szCs w:val="21"/>
              </w:rPr>
              <w:t>2026년</w:t>
            </w:r>
          </w:p>
          <w:p w14:paraId="6D33BD3B" w14:textId="20ECAAEC" w:rsidR="00311ACF" w:rsidRPr="00E83B2E" w:rsidRDefault="00C819EC" w:rsidP="00E83B2E">
            <w:pPr>
              <w:widowControl/>
              <w:wordWrap/>
              <w:autoSpaceDE/>
              <w:autoSpaceDN/>
              <w:spacing w:line="230" w:lineRule="atLeast"/>
              <w:jc w:val="center"/>
              <w:rPr>
                <w:rFonts w:ascii="맑은 고딕" w:eastAsia="맑은 고딕" w:hAnsi="맑은 고딕" w:cs="굴림"/>
                <w:b/>
                <w:bCs/>
                <w:kern w:val="0"/>
                <w:sz w:val="21"/>
                <w:szCs w:val="21"/>
              </w:rPr>
            </w:pPr>
            <w:r>
              <w:rPr>
                <w:rFonts w:ascii="맑은 고딕" w:eastAsia="맑은 고딕" w:hAnsi="맑은 고딕" w:cs="굴림" w:hint="eastAsia"/>
                <w:b/>
                <w:bCs/>
                <w:kern w:val="0"/>
                <w:sz w:val="21"/>
                <w:szCs w:val="21"/>
              </w:rPr>
              <w:t>3분기</w:t>
            </w:r>
          </w:p>
        </w:tc>
        <w:tc>
          <w:tcPr>
            <w:tcW w:w="2573" w:type="dxa"/>
            <w:gridSpan w:val="2"/>
            <w:tcBorders>
              <w:top w:val="single" w:sz="8" w:space="0" w:color="auto"/>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74EF5FD0" w14:textId="77777777" w:rsidR="00311ACF" w:rsidRPr="00311ACF" w:rsidRDefault="00311ACF" w:rsidP="00311ACF">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hint="eastAsia"/>
                <w:b/>
                <w:bCs/>
                <w:kern w:val="0"/>
                <w:sz w:val="21"/>
                <w:szCs w:val="21"/>
              </w:rPr>
              <w:t>전기 대비</w:t>
            </w:r>
          </w:p>
        </w:tc>
        <w:tc>
          <w:tcPr>
            <w:tcW w:w="2574" w:type="dxa"/>
            <w:gridSpan w:val="2"/>
            <w:tcBorders>
              <w:top w:val="single" w:sz="8" w:space="0" w:color="auto"/>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1E3BB79C" w14:textId="77777777" w:rsidR="00311ACF" w:rsidRPr="00311ACF" w:rsidRDefault="00311ACF" w:rsidP="00311ACF">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hint="eastAsia"/>
                <w:b/>
                <w:bCs/>
                <w:kern w:val="0"/>
                <w:sz w:val="21"/>
                <w:szCs w:val="21"/>
              </w:rPr>
              <w:t>전년 동기 대비</w:t>
            </w:r>
          </w:p>
        </w:tc>
      </w:tr>
      <w:tr w:rsidR="004C7B7A" w:rsidRPr="00311ACF" w14:paraId="3F5510A6" w14:textId="77777777" w:rsidTr="00311ACF">
        <w:trPr>
          <w:trHeight w:val="70"/>
        </w:trPr>
        <w:tc>
          <w:tcPr>
            <w:tcW w:w="1744" w:type="dxa"/>
            <w:tcBorders>
              <w:top w:val="nil"/>
              <w:left w:val="single" w:sz="8" w:space="0" w:color="auto"/>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2F6B27BC" w14:textId="77777777"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hint="eastAsia"/>
                <w:b/>
                <w:bCs/>
                <w:kern w:val="0"/>
                <w:sz w:val="21"/>
                <w:szCs w:val="21"/>
              </w:rPr>
              <w:t>(단위: 억 원)</w:t>
            </w:r>
          </w:p>
        </w:tc>
        <w:tc>
          <w:tcPr>
            <w:tcW w:w="0" w:type="auto"/>
            <w:vMerge/>
            <w:tcBorders>
              <w:top w:val="single" w:sz="8" w:space="0" w:color="auto"/>
              <w:left w:val="nil"/>
              <w:bottom w:val="single" w:sz="8" w:space="0" w:color="000000"/>
              <w:right w:val="single" w:sz="8" w:space="0" w:color="auto"/>
            </w:tcBorders>
            <w:vAlign w:val="center"/>
            <w:hideMark/>
          </w:tcPr>
          <w:p w14:paraId="3CE0273F" w14:textId="77777777" w:rsidR="004C7B7A" w:rsidRPr="00311ACF" w:rsidRDefault="004C7B7A" w:rsidP="004C7B7A">
            <w:pPr>
              <w:widowControl/>
              <w:wordWrap/>
              <w:autoSpaceDE/>
              <w:autoSpaceDN/>
              <w:jc w:val="left"/>
              <w:rPr>
                <w:rFonts w:ascii="맑은 고딕" w:eastAsia="맑은 고딕" w:hAnsi="맑은 고딕" w:cs="굴림"/>
                <w:kern w:val="0"/>
                <w:szCs w:val="20"/>
              </w:rPr>
            </w:pPr>
          </w:p>
        </w:tc>
        <w:tc>
          <w:tcPr>
            <w:tcW w:w="1286" w:type="dxa"/>
            <w:tcBorders>
              <w:top w:val="nil"/>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7E4E6E74" w14:textId="565B3909"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hint="eastAsia"/>
                <w:b/>
                <w:bCs/>
                <w:sz w:val="21"/>
                <w:szCs w:val="21"/>
              </w:rPr>
              <w:t>Q2’26</w:t>
            </w:r>
          </w:p>
        </w:tc>
        <w:tc>
          <w:tcPr>
            <w:tcW w:w="1287" w:type="dxa"/>
            <w:tcBorders>
              <w:top w:val="nil"/>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21F05ECA" w14:textId="6F33B2E3"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hint="eastAsia"/>
                <w:b/>
                <w:bCs/>
                <w:sz w:val="21"/>
                <w:szCs w:val="21"/>
              </w:rPr>
              <w:t>증감률</w:t>
            </w:r>
          </w:p>
        </w:tc>
        <w:tc>
          <w:tcPr>
            <w:tcW w:w="1287" w:type="dxa"/>
            <w:tcBorders>
              <w:top w:val="nil"/>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1D712E99" w14:textId="0382BFC4"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hint="eastAsia"/>
                <w:b/>
                <w:bCs/>
                <w:sz w:val="21"/>
                <w:szCs w:val="21"/>
              </w:rPr>
              <w:t>Q3’25</w:t>
            </w:r>
          </w:p>
        </w:tc>
        <w:tc>
          <w:tcPr>
            <w:tcW w:w="1287" w:type="dxa"/>
            <w:tcBorders>
              <w:top w:val="nil"/>
              <w:left w:val="nil"/>
              <w:bottom w:val="single" w:sz="8" w:space="0" w:color="auto"/>
              <w:right w:val="single" w:sz="8" w:space="0" w:color="auto"/>
            </w:tcBorders>
            <w:shd w:val="clear" w:color="auto" w:fill="808080"/>
            <w:noWrap/>
            <w:tcMar>
              <w:top w:w="0" w:type="dxa"/>
              <w:left w:w="99" w:type="dxa"/>
              <w:bottom w:w="0" w:type="dxa"/>
              <w:right w:w="99" w:type="dxa"/>
            </w:tcMar>
            <w:vAlign w:val="center"/>
            <w:hideMark/>
          </w:tcPr>
          <w:p w14:paraId="1A155470" w14:textId="63F24A68" w:rsidR="004C7B7A" w:rsidRPr="00311ACF" w:rsidRDefault="004C7B7A" w:rsidP="004C7B7A">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hint="eastAsia"/>
                <w:b/>
                <w:bCs/>
                <w:sz w:val="21"/>
                <w:szCs w:val="21"/>
              </w:rPr>
              <w:t>증감률</w:t>
            </w:r>
          </w:p>
        </w:tc>
      </w:tr>
      <w:tr w:rsidR="00E83B2E" w:rsidRPr="00311ACF" w14:paraId="05B52BD4" w14:textId="77777777" w:rsidTr="00C819EC">
        <w:trPr>
          <w:trHeight w:val="360"/>
        </w:trPr>
        <w:tc>
          <w:tcPr>
            <w:tcW w:w="174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3D6C807A" w14:textId="7050E652" w:rsidR="00E83B2E" w:rsidRPr="00311ACF" w:rsidRDefault="00E83B2E" w:rsidP="00E83B2E">
            <w:pPr>
              <w:widowControl/>
              <w:wordWrap/>
              <w:autoSpaceDE/>
              <w:autoSpaceDN/>
              <w:spacing w:line="230" w:lineRule="atLeast"/>
              <w:jc w:val="center"/>
              <w:rPr>
                <w:rFonts w:ascii="맑은 고딕" w:eastAsia="맑은 고딕" w:hAnsi="맑은 고딕" w:cs="굴림"/>
                <w:kern w:val="0"/>
                <w:szCs w:val="20"/>
              </w:rPr>
            </w:pPr>
            <w:r>
              <w:rPr>
                <w:rFonts w:ascii="Noto Sans KR" w:eastAsia="Noto Sans KR" w:hAnsi="Noto Sans KR" w:hint="eastAsia"/>
                <w:sz w:val="21"/>
                <w:szCs w:val="21"/>
              </w:rPr>
              <w:t>매출액</w:t>
            </w:r>
          </w:p>
        </w:tc>
        <w:tc>
          <w:tcPr>
            <w:tcW w:w="1375" w:type="dxa"/>
            <w:tcBorders>
              <w:top w:val="nil"/>
              <w:left w:val="nil"/>
              <w:bottom w:val="single" w:sz="8" w:space="0" w:color="auto"/>
              <w:right w:val="nil"/>
            </w:tcBorders>
            <w:shd w:val="clear" w:color="auto" w:fill="C0C0C0"/>
            <w:noWrap/>
            <w:tcMar>
              <w:top w:w="0" w:type="dxa"/>
              <w:left w:w="99" w:type="dxa"/>
              <w:bottom w:w="0" w:type="dxa"/>
              <w:right w:w="99" w:type="dxa"/>
            </w:tcMar>
          </w:tcPr>
          <w:p w14:paraId="0689AFCD" w14:textId="10AA8BE8"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1,046,155</w:t>
            </w:r>
          </w:p>
        </w:tc>
        <w:tc>
          <w:tcPr>
            <w:tcW w:w="1286" w:type="dxa"/>
            <w:tcBorders>
              <w:top w:val="nil"/>
              <w:left w:val="single" w:sz="8" w:space="0" w:color="auto"/>
              <w:bottom w:val="single" w:sz="8" w:space="0" w:color="auto"/>
              <w:right w:val="nil"/>
            </w:tcBorders>
            <w:noWrap/>
            <w:tcMar>
              <w:top w:w="0" w:type="dxa"/>
              <w:left w:w="99" w:type="dxa"/>
              <w:bottom w:w="0" w:type="dxa"/>
              <w:right w:w="99" w:type="dxa"/>
            </w:tcMar>
          </w:tcPr>
          <w:p w14:paraId="6B29F907" w14:textId="2E10B3C6"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793,187</w:t>
            </w:r>
          </w:p>
        </w:tc>
        <w:tc>
          <w:tcPr>
            <w:tcW w:w="1287" w:type="dxa"/>
            <w:tcBorders>
              <w:top w:val="nil"/>
              <w:left w:val="single" w:sz="8" w:space="0" w:color="auto"/>
              <w:bottom w:val="single" w:sz="8" w:space="0" w:color="auto"/>
              <w:right w:val="single" w:sz="8" w:space="0" w:color="auto"/>
            </w:tcBorders>
            <w:noWrap/>
            <w:tcMar>
              <w:top w:w="0" w:type="dxa"/>
              <w:left w:w="99" w:type="dxa"/>
              <w:bottom w:w="0" w:type="dxa"/>
              <w:right w:w="99" w:type="dxa"/>
            </w:tcMar>
          </w:tcPr>
          <w:p w14:paraId="44436C2A" w14:textId="543962AC"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32%</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vAlign w:val="center"/>
          </w:tcPr>
          <w:p w14:paraId="69997361" w14:textId="60BFE6BE"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244,489</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tcPr>
          <w:p w14:paraId="3EEC2E33" w14:textId="40A00138"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328%</w:t>
            </w:r>
          </w:p>
        </w:tc>
      </w:tr>
      <w:tr w:rsidR="00E83B2E" w:rsidRPr="00311ACF" w14:paraId="0CFB79F6" w14:textId="77777777" w:rsidTr="00C819EC">
        <w:trPr>
          <w:trHeight w:val="360"/>
        </w:trPr>
        <w:tc>
          <w:tcPr>
            <w:tcW w:w="174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125F1A91" w14:textId="542CC585" w:rsidR="00E83B2E" w:rsidRPr="00311ACF" w:rsidRDefault="00E83B2E" w:rsidP="00E83B2E">
            <w:pPr>
              <w:widowControl/>
              <w:wordWrap/>
              <w:autoSpaceDE/>
              <w:autoSpaceDN/>
              <w:spacing w:line="230" w:lineRule="atLeast"/>
              <w:jc w:val="center"/>
              <w:rPr>
                <w:rFonts w:ascii="맑은 고딕" w:eastAsia="맑은 고딕" w:hAnsi="맑은 고딕" w:cs="굴림"/>
                <w:kern w:val="0"/>
                <w:szCs w:val="20"/>
              </w:rPr>
            </w:pPr>
            <w:r>
              <w:rPr>
                <w:rFonts w:ascii="Noto Sans KR" w:eastAsia="Noto Sans KR" w:hAnsi="Noto Sans KR" w:hint="eastAsia"/>
                <w:sz w:val="21"/>
                <w:szCs w:val="21"/>
              </w:rPr>
              <w:t>영업이익</w:t>
            </w:r>
          </w:p>
        </w:tc>
        <w:tc>
          <w:tcPr>
            <w:tcW w:w="1375" w:type="dxa"/>
            <w:tcBorders>
              <w:top w:val="nil"/>
              <w:left w:val="nil"/>
              <w:bottom w:val="single" w:sz="8" w:space="0" w:color="auto"/>
              <w:right w:val="nil"/>
            </w:tcBorders>
            <w:shd w:val="clear" w:color="auto" w:fill="C0C0C0"/>
            <w:noWrap/>
            <w:tcMar>
              <w:top w:w="0" w:type="dxa"/>
              <w:left w:w="99" w:type="dxa"/>
              <w:bottom w:w="0" w:type="dxa"/>
              <w:right w:w="99" w:type="dxa"/>
            </w:tcMar>
          </w:tcPr>
          <w:p w14:paraId="658AE924" w14:textId="5E1D0A3B"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833,338</w:t>
            </w:r>
          </w:p>
        </w:tc>
        <w:tc>
          <w:tcPr>
            <w:tcW w:w="1286" w:type="dxa"/>
            <w:tcBorders>
              <w:top w:val="nil"/>
              <w:left w:val="single" w:sz="8" w:space="0" w:color="auto"/>
              <w:bottom w:val="single" w:sz="8" w:space="0" w:color="auto"/>
              <w:right w:val="nil"/>
            </w:tcBorders>
            <w:noWrap/>
            <w:tcMar>
              <w:top w:w="0" w:type="dxa"/>
              <w:left w:w="99" w:type="dxa"/>
              <w:bottom w:w="0" w:type="dxa"/>
              <w:right w:w="99" w:type="dxa"/>
            </w:tcMar>
          </w:tcPr>
          <w:p w14:paraId="1D1EFA53" w14:textId="3A7EB384"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605,426</w:t>
            </w:r>
          </w:p>
        </w:tc>
        <w:tc>
          <w:tcPr>
            <w:tcW w:w="1287" w:type="dxa"/>
            <w:tcBorders>
              <w:top w:val="nil"/>
              <w:left w:val="single" w:sz="8" w:space="0" w:color="auto"/>
              <w:bottom w:val="single" w:sz="8" w:space="0" w:color="auto"/>
              <w:right w:val="single" w:sz="8" w:space="0" w:color="auto"/>
            </w:tcBorders>
            <w:noWrap/>
            <w:tcMar>
              <w:top w:w="0" w:type="dxa"/>
              <w:left w:w="99" w:type="dxa"/>
              <w:bottom w:w="0" w:type="dxa"/>
              <w:right w:w="99" w:type="dxa"/>
            </w:tcMar>
          </w:tcPr>
          <w:p w14:paraId="4875F960" w14:textId="5B902CF2"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38%</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vAlign w:val="center"/>
          </w:tcPr>
          <w:p w14:paraId="70ECACB1" w14:textId="0BB9009C"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113,834</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tcPr>
          <w:p w14:paraId="42A9F3D1" w14:textId="4A43C6B5"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632%</w:t>
            </w:r>
          </w:p>
        </w:tc>
      </w:tr>
      <w:tr w:rsidR="00E83B2E" w:rsidRPr="00311ACF" w14:paraId="6EE1ABEA" w14:textId="77777777" w:rsidTr="00C819EC">
        <w:trPr>
          <w:trHeight w:val="360"/>
        </w:trPr>
        <w:tc>
          <w:tcPr>
            <w:tcW w:w="174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26828E76" w14:textId="72300F30" w:rsidR="00E83B2E" w:rsidRPr="00311ACF" w:rsidRDefault="00E83B2E" w:rsidP="00E83B2E">
            <w:pPr>
              <w:widowControl/>
              <w:wordWrap/>
              <w:autoSpaceDE/>
              <w:autoSpaceDN/>
              <w:spacing w:line="230" w:lineRule="atLeast"/>
              <w:jc w:val="center"/>
              <w:rPr>
                <w:rFonts w:ascii="맑은 고딕" w:eastAsia="맑은 고딕" w:hAnsi="맑은 고딕" w:cs="굴림"/>
                <w:kern w:val="0"/>
                <w:szCs w:val="20"/>
              </w:rPr>
            </w:pPr>
            <w:r>
              <w:rPr>
                <w:rFonts w:ascii="Noto Sans KR" w:eastAsia="Noto Sans KR" w:hAnsi="Noto Sans KR" w:hint="eastAsia"/>
                <w:sz w:val="21"/>
                <w:szCs w:val="21"/>
              </w:rPr>
              <w:t>영업이익률</w:t>
            </w:r>
          </w:p>
        </w:tc>
        <w:tc>
          <w:tcPr>
            <w:tcW w:w="1375" w:type="dxa"/>
            <w:tcBorders>
              <w:top w:val="nil"/>
              <w:left w:val="nil"/>
              <w:bottom w:val="single" w:sz="8" w:space="0" w:color="auto"/>
              <w:right w:val="nil"/>
            </w:tcBorders>
            <w:shd w:val="clear" w:color="auto" w:fill="C0C0C0"/>
            <w:noWrap/>
            <w:tcMar>
              <w:top w:w="0" w:type="dxa"/>
              <w:left w:w="99" w:type="dxa"/>
              <w:bottom w:w="0" w:type="dxa"/>
              <w:right w:w="99" w:type="dxa"/>
            </w:tcMar>
          </w:tcPr>
          <w:p w14:paraId="79A01244" w14:textId="7843A6A5"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80%</w:t>
            </w:r>
          </w:p>
        </w:tc>
        <w:tc>
          <w:tcPr>
            <w:tcW w:w="1286" w:type="dxa"/>
            <w:tcBorders>
              <w:top w:val="nil"/>
              <w:left w:val="single" w:sz="8" w:space="0" w:color="auto"/>
              <w:bottom w:val="single" w:sz="8" w:space="0" w:color="auto"/>
              <w:right w:val="nil"/>
            </w:tcBorders>
            <w:noWrap/>
            <w:tcMar>
              <w:top w:w="0" w:type="dxa"/>
              <w:left w:w="99" w:type="dxa"/>
              <w:bottom w:w="0" w:type="dxa"/>
              <w:right w:w="99" w:type="dxa"/>
            </w:tcMar>
          </w:tcPr>
          <w:p w14:paraId="0CE9ACE6" w14:textId="5FD1D9A5"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76%</w:t>
            </w:r>
          </w:p>
        </w:tc>
        <w:tc>
          <w:tcPr>
            <w:tcW w:w="1287" w:type="dxa"/>
            <w:tcBorders>
              <w:top w:val="nil"/>
              <w:left w:val="single" w:sz="8" w:space="0" w:color="auto"/>
              <w:bottom w:val="single" w:sz="8" w:space="0" w:color="auto"/>
              <w:right w:val="single" w:sz="8" w:space="0" w:color="auto"/>
            </w:tcBorders>
            <w:noWrap/>
            <w:tcMar>
              <w:top w:w="0" w:type="dxa"/>
              <w:left w:w="99" w:type="dxa"/>
              <w:bottom w:w="0" w:type="dxa"/>
              <w:right w:w="99" w:type="dxa"/>
            </w:tcMar>
          </w:tcPr>
          <w:p w14:paraId="7B9AA022" w14:textId="106A8A27"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3%p</w:t>
            </w:r>
          </w:p>
        </w:tc>
        <w:tc>
          <w:tcPr>
            <w:tcW w:w="1287" w:type="dxa"/>
            <w:tcBorders>
              <w:top w:val="nil"/>
              <w:left w:val="nil"/>
              <w:bottom w:val="single" w:sz="8" w:space="0" w:color="auto"/>
              <w:right w:val="single" w:sz="8" w:space="0" w:color="auto"/>
            </w:tcBorders>
            <w:shd w:val="clear" w:color="auto" w:fill="FFFFFF"/>
            <w:noWrap/>
            <w:tcMar>
              <w:top w:w="0" w:type="dxa"/>
              <w:left w:w="99" w:type="dxa"/>
              <w:bottom w:w="0" w:type="dxa"/>
              <w:right w:w="99" w:type="dxa"/>
            </w:tcMar>
            <w:vAlign w:val="center"/>
          </w:tcPr>
          <w:p w14:paraId="75FE3B79" w14:textId="5101B579"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47%</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tcPr>
          <w:p w14:paraId="353C8C5D" w14:textId="4F2BACDD"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33%p</w:t>
            </w:r>
          </w:p>
        </w:tc>
      </w:tr>
      <w:tr w:rsidR="00E83B2E" w:rsidRPr="00311ACF" w14:paraId="368066E3" w14:textId="77777777" w:rsidTr="00C819EC">
        <w:trPr>
          <w:trHeight w:val="360"/>
        </w:trPr>
        <w:tc>
          <w:tcPr>
            <w:tcW w:w="1744"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hideMark/>
          </w:tcPr>
          <w:p w14:paraId="628D31EF" w14:textId="3AF45A8D" w:rsidR="00E83B2E" w:rsidRPr="00311ACF" w:rsidRDefault="00E83B2E" w:rsidP="00E83B2E">
            <w:pPr>
              <w:widowControl/>
              <w:wordWrap/>
              <w:autoSpaceDE/>
              <w:autoSpaceDN/>
              <w:spacing w:line="230" w:lineRule="atLeast"/>
              <w:jc w:val="center"/>
              <w:rPr>
                <w:rFonts w:ascii="맑은 고딕" w:eastAsia="맑은 고딕" w:hAnsi="맑은 고딕" w:cs="굴림"/>
                <w:kern w:val="0"/>
                <w:szCs w:val="20"/>
              </w:rPr>
            </w:pPr>
            <w:r>
              <w:rPr>
                <w:rFonts w:ascii="Noto Sans KR" w:eastAsia="Noto Sans KR" w:hAnsi="Noto Sans KR" w:hint="eastAsia"/>
                <w:sz w:val="21"/>
                <w:szCs w:val="21"/>
              </w:rPr>
              <w:t>당기순이익</w:t>
            </w:r>
          </w:p>
        </w:tc>
        <w:tc>
          <w:tcPr>
            <w:tcW w:w="1375" w:type="dxa"/>
            <w:tcBorders>
              <w:top w:val="nil"/>
              <w:left w:val="nil"/>
              <w:bottom w:val="single" w:sz="8" w:space="0" w:color="auto"/>
              <w:right w:val="nil"/>
            </w:tcBorders>
            <w:shd w:val="clear" w:color="auto" w:fill="C0C0C0"/>
            <w:noWrap/>
            <w:tcMar>
              <w:top w:w="0" w:type="dxa"/>
              <w:left w:w="99" w:type="dxa"/>
              <w:bottom w:w="0" w:type="dxa"/>
              <w:right w:w="99" w:type="dxa"/>
            </w:tcMar>
            <w:vAlign w:val="center"/>
          </w:tcPr>
          <w:p w14:paraId="5DC17677" w14:textId="3F0D434A"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397,756</w:t>
            </w:r>
          </w:p>
        </w:tc>
        <w:tc>
          <w:tcPr>
            <w:tcW w:w="1286" w:type="dxa"/>
            <w:tcBorders>
              <w:top w:val="nil"/>
              <w:left w:val="single" w:sz="8" w:space="0" w:color="auto"/>
              <w:bottom w:val="single" w:sz="8" w:space="0" w:color="auto"/>
              <w:right w:val="nil"/>
            </w:tcBorders>
            <w:noWrap/>
            <w:tcMar>
              <w:top w:w="0" w:type="dxa"/>
              <w:left w:w="99" w:type="dxa"/>
              <w:bottom w:w="0" w:type="dxa"/>
              <w:right w:w="99" w:type="dxa"/>
            </w:tcMar>
            <w:vAlign w:val="center"/>
          </w:tcPr>
          <w:p w14:paraId="61EA887F" w14:textId="058D743E"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939,226</w:t>
            </w:r>
          </w:p>
        </w:tc>
        <w:tc>
          <w:tcPr>
            <w:tcW w:w="1287" w:type="dxa"/>
            <w:tcBorders>
              <w:top w:val="nil"/>
              <w:left w:val="single" w:sz="8" w:space="0" w:color="auto"/>
              <w:bottom w:val="single" w:sz="8" w:space="0" w:color="auto"/>
              <w:right w:val="single" w:sz="8" w:space="0" w:color="auto"/>
            </w:tcBorders>
            <w:noWrap/>
            <w:tcMar>
              <w:top w:w="0" w:type="dxa"/>
              <w:left w:w="99" w:type="dxa"/>
              <w:bottom w:w="0" w:type="dxa"/>
              <w:right w:w="99" w:type="dxa"/>
            </w:tcMar>
            <w:vAlign w:val="center"/>
          </w:tcPr>
          <w:p w14:paraId="7D836519" w14:textId="383B83B4"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-58%</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vAlign w:val="center"/>
          </w:tcPr>
          <w:p w14:paraId="34CA5EAD" w14:textId="0CF2A03C"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125,975</w:t>
            </w:r>
          </w:p>
        </w:tc>
        <w:tc>
          <w:tcPr>
            <w:tcW w:w="1287" w:type="dxa"/>
            <w:tcBorders>
              <w:top w:val="nil"/>
              <w:left w:val="nil"/>
              <w:bottom w:val="single" w:sz="8" w:space="0" w:color="auto"/>
              <w:right w:val="single" w:sz="8" w:space="0" w:color="auto"/>
            </w:tcBorders>
            <w:noWrap/>
            <w:tcMar>
              <w:top w:w="0" w:type="dxa"/>
              <w:left w:w="99" w:type="dxa"/>
              <w:bottom w:w="0" w:type="dxa"/>
              <w:right w:w="99" w:type="dxa"/>
            </w:tcMar>
            <w:vAlign w:val="center"/>
          </w:tcPr>
          <w:p w14:paraId="529EF095" w14:textId="0935C457" w:rsidR="00E83B2E" w:rsidRPr="00311ACF" w:rsidRDefault="00C819EC" w:rsidP="00E83B2E">
            <w:pPr>
              <w:widowControl/>
              <w:wordWrap/>
              <w:autoSpaceDE/>
              <w:autoSpaceDN/>
              <w:spacing w:line="230" w:lineRule="atLeast"/>
              <w:jc w:val="center"/>
              <w:rPr>
                <w:rFonts w:ascii="맑은 고딕" w:eastAsia="맑은 고딕" w:hAnsi="맑은 고딕" w:cs="굴림"/>
                <w:kern w:val="0"/>
                <w:szCs w:val="20"/>
              </w:rPr>
            </w:pPr>
            <w:r>
              <w:rPr>
                <w:rFonts w:ascii="맑은 고딕" w:eastAsia="맑은 고딕" w:hAnsi="맑은 고딕" w:cs="굴림"/>
                <w:kern w:val="0"/>
                <w:szCs w:val="20"/>
              </w:rPr>
              <w:t>216%</w:t>
            </w:r>
          </w:p>
        </w:tc>
      </w:tr>
    </w:tbl>
    <w:p w14:paraId="6AED8995" w14:textId="4D0CABC4" w:rsidR="00311ACF" w:rsidRDefault="00311ACF" w:rsidP="00311ACF">
      <w:pPr>
        <w:spacing w:line="276" w:lineRule="auto"/>
        <w:rPr>
          <w:rFonts w:asciiTheme="minorHAnsi" w:eastAsiaTheme="minorHAnsi" w:hAnsiTheme="minorHAnsi"/>
          <w:color w:val="000000"/>
        </w:rPr>
      </w:pPr>
    </w:p>
    <w:p w14:paraId="574FBA8B" w14:textId="618A720D" w:rsidR="00A56D71" w:rsidRPr="00A56D71" w:rsidRDefault="00A56D71" w:rsidP="00A56D71">
      <w:pPr>
        <w:spacing w:line="276" w:lineRule="auto"/>
        <w:ind w:leftChars="283" w:left="566"/>
        <w:rPr>
          <w:rFonts w:asciiTheme="minorHAnsi" w:eastAsiaTheme="minorHAnsi" w:hAnsiTheme="minorHAnsi"/>
          <w:color w:val="000000"/>
          <w:szCs w:val="20"/>
        </w:rPr>
      </w:pPr>
      <w:r>
        <w:rPr>
          <w:rFonts w:asciiTheme="minorHAnsi" w:eastAsiaTheme="minorHAnsi" w:hAnsiTheme="minorHAnsi" w:hint="eastAsia"/>
          <w:color w:val="000000"/>
        </w:rPr>
        <w:t>※ 한국채택국제회계기준(K-IFRS)을 적용해 작성되었습니다.</w:t>
      </w:r>
    </w:p>
    <w:p w14:paraId="19DBE8C3" w14:textId="4768D499" w:rsidR="00E83B2E" w:rsidRPr="00C819EC" w:rsidRDefault="00A56D71" w:rsidP="00C819EC">
      <w:pPr>
        <w:spacing w:line="276" w:lineRule="auto"/>
        <w:ind w:leftChars="283" w:left="907" w:hanging="341"/>
        <w:rPr>
          <w:rFonts w:asciiTheme="minorHAnsi" w:eastAsiaTheme="minorHAnsi" w:hAnsiTheme="minorHAnsi"/>
          <w:color w:val="000000"/>
          <w:sz w:val="24"/>
        </w:rPr>
      </w:pPr>
      <w:r>
        <w:rPr>
          <w:rFonts w:asciiTheme="minorHAnsi" w:eastAsiaTheme="minorHAnsi" w:hAnsiTheme="minorHAnsi" w:hint="eastAsia"/>
          <w:color w:val="000000"/>
        </w:rPr>
        <w:t>※ 同 실적 발표자료는 외부 감사인의 회계검토가 완료되지 않은 상태에서 작성되었으며, 회계 검토 과정에서 달라질 수 있습니다.</w:t>
      </w:r>
    </w:p>
    <w:p w14:paraId="7E2A4141" w14:textId="13ACB417" w:rsidR="00E83B2E" w:rsidRPr="00C819EC" w:rsidRDefault="00A56D71" w:rsidP="00C819EC">
      <w:pPr>
        <w:spacing w:line="276" w:lineRule="auto"/>
        <w:ind w:leftChars="283" w:left="907" w:hanging="341"/>
        <w:rPr>
          <w:rFonts w:asciiTheme="minorHAnsi" w:eastAsiaTheme="minorHAnsi" w:hAnsiTheme="minorHAnsi"/>
          <w:color w:val="000000"/>
          <w:sz w:val="24"/>
        </w:rPr>
      </w:pPr>
      <w:r>
        <w:rPr>
          <w:rFonts w:asciiTheme="minorHAnsi" w:eastAsiaTheme="minorHAnsi" w:hAnsiTheme="minorHAnsi" w:hint="eastAsia"/>
          <w:color w:val="000000"/>
        </w:rPr>
        <w:t>※ 증감률은 반올림 전 원본 수치를 기준으로 산출하였습니다.</w:t>
      </w:r>
    </w:p>
    <w:sectPr w:rsidR="00E83B2E" w:rsidRPr="00C819EC" w:rsidSect="00FA30BB">
      <w:footerReference w:type="default" r:id="rId10"/>
      <w:pgSz w:w="11906" w:h="16838"/>
      <w:pgMar w:top="1276" w:right="1440" w:bottom="1276" w:left="1440" w:header="851" w:footer="21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9D973" w14:textId="77777777" w:rsidR="00893732" w:rsidRDefault="00893732" w:rsidP="002912DC">
      <w:r>
        <w:separator/>
      </w:r>
    </w:p>
  </w:endnote>
  <w:endnote w:type="continuationSeparator" w:id="0">
    <w:p w14:paraId="39202A0D" w14:textId="77777777" w:rsidR="00893732" w:rsidRDefault="00893732" w:rsidP="00291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HY견고딕">
    <w:panose1 w:val="02030600000101010101"/>
    <w:charset w:val="81"/>
    <w:family w:val="roman"/>
    <w:pitch w:val="variable"/>
    <w:sig w:usb0="900002A7" w:usb1="29D77CF9" w:usb2="00000010" w:usb3="00000000" w:csb0="00080000" w:csb1="00000000"/>
  </w:font>
  <w:font w:name="Noto Sans KR">
    <w:panose1 w:val="020B0200000000000000"/>
    <w:charset w:val="81"/>
    <w:family w:val="modern"/>
    <w:pitch w:val="variable"/>
    <w:sig w:usb0="30000287" w:usb1="2BDF3C10" w:usb2="00000016" w:usb3="00000000" w:csb0="002E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4228"/>
      <w:docPartObj>
        <w:docPartGallery w:val="Page Numbers (Bottom of Page)"/>
        <w:docPartUnique/>
      </w:docPartObj>
    </w:sdtPr>
    <w:sdtEndPr>
      <w:rPr>
        <w:rFonts w:asciiTheme="minorHAnsi" w:eastAsiaTheme="minorHAnsi" w:hAnsiTheme="minorHAnsi"/>
      </w:rPr>
    </w:sdtEndPr>
    <w:sdtContent>
      <w:p w14:paraId="48115676" w14:textId="7848D01C" w:rsidR="0068536C" w:rsidRPr="001B3B37" w:rsidRDefault="0068536C">
        <w:pPr>
          <w:pStyle w:val="a4"/>
          <w:jc w:val="center"/>
          <w:rPr>
            <w:rFonts w:asciiTheme="minorHAnsi" w:eastAsiaTheme="minorHAnsi" w:hAnsiTheme="minorHAnsi"/>
          </w:rPr>
        </w:pPr>
        <w:r w:rsidRPr="001B3B37">
          <w:rPr>
            <w:rFonts w:asciiTheme="minorHAnsi" w:eastAsiaTheme="minorHAnsi" w:hAnsiTheme="minorHAnsi"/>
          </w:rPr>
          <w:fldChar w:fldCharType="begin"/>
        </w:r>
        <w:r w:rsidRPr="001B3B37">
          <w:rPr>
            <w:rFonts w:asciiTheme="minorHAnsi" w:eastAsiaTheme="minorHAnsi" w:hAnsiTheme="minorHAnsi"/>
          </w:rPr>
          <w:instrText xml:space="preserve"> PAGE   \* MERGEFORMAT </w:instrText>
        </w:r>
        <w:r w:rsidRPr="001B3B37">
          <w:rPr>
            <w:rFonts w:asciiTheme="minorHAnsi" w:eastAsiaTheme="minorHAnsi" w:hAnsiTheme="minorHAnsi"/>
          </w:rPr>
          <w:fldChar w:fldCharType="separate"/>
        </w:r>
        <w:r w:rsidR="004C7B7A" w:rsidRPr="004C7B7A">
          <w:rPr>
            <w:rFonts w:asciiTheme="minorHAnsi" w:eastAsiaTheme="minorHAnsi" w:hAnsiTheme="minorHAnsi"/>
            <w:noProof/>
            <w:lang w:val="ko-KR"/>
          </w:rPr>
          <w:t>3</w:t>
        </w:r>
        <w:r w:rsidRPr="001B3B37">
          <w:rPr>
            <w:rFonts w:asciiTheme="minorHAnsi" w:eastAsiaTheme="minorHAnsi" w:hAnsiTheme="minorHAnsi"/>
          </w:rPr>
          <w:fldChar w:fldCharType="end"/>
        </w:r>
      </w:p>
    </w:sdtContent>
  </w:sdt>
  <w:p w14:paraId="5C2EC368" w14:textId="77777777" w:rsidR="0068536C" w:rsidRDefault="0068536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DA728" w14:textId="77777777" w:rsidR="00893732" w:rsidRDefault="00893732" w:rsidP="002912DC">
      <w:r>
        <w:separator/>
      </w:r>
    </w:p>
  </w:footnote>
  <w:footnote w:type="continuationSeparator" w:id="0">
    <w:p w14:paraId="29D22AD2" w14:textId="77777777" w:rsidR="00893732" w:rsidRDefault="00893732" w:rsidP="00291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C1A"/>
    <w:multiLevelType w:val="hybridMultilevel"/>
    <w:tmpl w:val="D1646FEA"/>
    <w:lvl w:ilvl="0" w:tplc="30C8E9CC">
      <w:numFmt w:val="bullet"/>
      <w:lvlText w:val=""/>
      <w:lvlJc w:val="left"/>
      <w:pPr>
        <w:ind w:left="643" w:hanging="360"/>
      </w:pPr>
      <w:rPr>
        <w:rFonts w:ascii="Wingdings" w:eastAsiaTheme="minorEastAsia" w:hAnsi="Wingdings" w:cs="Times New Roman" w:hint="default"/>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1" w15:restartNumberingAfterBreak="0">
    <w:nsid w:val="0B113554"/>
    <w:multiLevelType w:val="multilevel"/>
    <w:tmpl w:val="31E0E0FA"/>
    <w:lvl w:ilvl="0">
      <w:start w:val="1"/>
      <w:numFmt w:val="bullet"/>
      <w:lvlText w:val=""/>
      <w:lvlJc w:val="left"/>
      <w:pPr>
        <w:tabs>
          <w:tab w:val="num" w:pos="720"/>
        </w:tabs>
        <w:ind w:left="720" w:hanging="720"/>
      </w:pPr>
      <w:rPr>
        <w:rFonts w:ascii="Wingdings" w:hAnsi="Wingdings" w:hint="default"/>
        <w:color w:val="auto"/>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A9D3AAF"/>
    <w:multiLevelType w:val="hybridMultilevel"/>
    <w:tmpl w:val="C7E08318"/>
    <w:lvl w:ilvl="0" w:tplc="37064080">
      <w:numFmt w:val="bullet"/>
      <w:lvlText w:val="■"/>
      <w:lvlJc w:val="left"/>
      <w:pPr>
        <w:ind w:left="643" w:hanging="360"/>
      </w:pPr>
      <w:rPr>
        <w:rFonts w:ascii="돋움" w:eastAsia="돋움" w:hAnsi="돋움" w:cs="Arial" w:hint="eastAsia"/>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3" w15:restartNumberingAfterBreak="0">
    <w:nsid w:val="1EB37C0B"/>
    <w:multiLevelType w:val="hybridMultilevel"/>
    <w:tmpl w:val="1A16037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1F33169B"/>
    <w:multiLevelType w:val="hybridMultilevel"/>
    <w:tmpl w:val="C95EAE80"/>
    <w:lvl w:ilvl="0" w:tplc="7CAC3626">
      <w:numFmt w:val="bullet"/>
      <w:lvlText w:val=""/>
      <w:lvlJc w:val="left"/>
      <w:pPr>
        <w:ind w:left="641" w:hanging="360"/>
      </w:pPr>
      <w:rPr>
        <w:rFonts w:ascii="Wingdings" w:eastAsiaTheme="minorHAnsi" w:hAnsi="Wingdings" w:cs="Times New Roman" w:hint="default"/>
      </w:rPr>
    </w:lvl>
    <w:lvl w:ilvl="1" w:tplc="04090003" w:tentative="1">
      <w:start w:val="1"/>
      <w:numFmt w:val="bullet"/>
      <w:lvlText w:val=""/>
      <w:lvlJc w:val="left"/>
      <w:pPr>
        <w:ind w:left="1081" w:hanging="400"/>
      </w:pPr>
      <w:rPr>
        <w:rFonts w:ascii="Wingdings" w:hAnsi="Wingdings" w:hint="default"/>
      </w:rPr>
    </w:lvl>
    <w:lvl w:ilvl="2" w:tplc="04090005" w:tentative="1">
      <w:start w:val="1"/>
      <w:numFmt w:val="bullet"/>
      <w:lvlText w:val=""/>
      <w:lvlJc w:val="left"/>
      <w:pPr>
        <w:ind w:left="1481" w:hanging="400"/>
      </w:pPr>
      <w:rPr>
        <w:rFonts w:ascii="Wingdings" w:hAnsi="Wingdings" w:hint="default"/>
      </w:rPr>
    </w:lvl>
    <w:lvl w:ilvl="3" w:tplc="04090001" w:tentative="1">
      <w:start w:val="1"/>
      <w:numFmt w:val="bullet"/>
      <w:lvlText w:val=""/>
      <w:lvlJc w:val="left"/>
      <w:pPr>
        <w:ind w:left="1881" w:hanging="400"/>
      </w:pPr>
      <w:rPr>
        <w:rFonts w:ascii="Wingdings" w:hAnsi="Wingdings" w:hint="default"/>
      </w:rPr>
    </w:lvl>
    <w:lvl w:ilvl="4" w:tplc="04090003" w:tentative="1">
      <w:start w:val="1"/>
      <w:numFmt w:val="bullet"/>
      <w:lvlText w:val=""/>
      <w:lvlJc w:val="left"/>
      <w:pPr>
        <w:ind w:left="2281" w:hanging="400"/>
      </w:pPr>
      <w:rPr>
        <w:rFonts w:ascii="Wingdings" w:hAnsi="Wingdings" w:hint="default"/>
      </w:rPr>
    </w:lvl>
    <w:lvl w:ilvl="5" w:tplc="04090005" w:tentative="1">
      <w:start w:val="1"/>
      <w:numFmt w:val="bullet"/>
      <w:lvlText w:val=""/>
      <w:lvlJc w:val="left"/>
      <w:pPr>
        <w:ind w:left="2681" w:hanging="400"/>
      </w:pPr>
      <w:rPr>
        <w:rFonts w:ascii="Wingdings" w:hAnsi="Wingdings" w:hint="default"/>
      </w:rPr>
    </w:lvl>
    <w:lvl w:ilvl="6" w:tplc="04090001" w:tentative="1">
      <w:start w:val="1"/>
      <w:numFmt w:val="bullet"/>
      <w:lvlText w:val=""/>
      <w:lvlJc w:val="left"/>
      <w:pPr>
        <w:ind w:left="3081" w:hanging="400"/>
      </w:pPr>
      <w:rPr>
        <w:rFonts w:ascii="Wingdings" w:hAnsi="Wingdings" w:hint="default"/>
      </w:rPr>
    </w:lvl>
    <w:lvl w:ilvl="7" w:tplc="04090003" w:tentative="1">
      <w:start w:val="1"/>
      <w:numFmt w:val="bullet"/>
      <w:lvlText w:val=""/>
      <w:lvlJc w:val="left"/>
      <w:pPr>
        <w:ind w:left="3481" w:hanging="400"/>
      </w:pPr>
      <w:rPr>
        <w:rFonts w:ascii="Wingdings" w:hAnsi="Wingdings" w:hint="default"/>
      </w:rPr>
    </w:lvl>
    <w:lvl w:ilvl="8" w:tplc="04090005" w:tentative="1">
      <w:start w:val="1"/>
      <w:numFmt w:val="bullet"/>
      <w:lvlText w:val=""/>
      <w:lvlJc w:val="left"/>
      <w:pPr>
        <w:ind w:left="3881" w:hanging="400"/>
      </w:pPr>
      <w:rPr>
        <w:rFonts w:ascii="Wingdings" w:hAnsi="Wingdings" w:hint="default"/>
      </w:rPr>
    </w:lvl>
  </w:abstractNum>
  <w:abstractNum w:abstractNumId="5" w15:restartNumberingAfterBreak="0">
    <w:nsid w:val="2B970471"/>
    <w:multiLevelType w:val="hybridMultilevel"/>
    <w:tmpl w:val="840665A6"/>
    <w:lvl w:ilvl="0" w:tplc="E3BC2F92">
      <w:numFmt w:val="bullet"/>
      <w:lvlText w:val=""/>
      <w:lvlJc w:val="left"/>
      <w:pPr>
        <w:ind w:left="643" w:hanging="360"/>
      </w:pPr>
      <w:rPr>
        <w:rFonts w:ascii="Wingdings" w:eastAsiaTheme="minorEastAsia" w:hAnsi="Wingdings" w:cs="Times New Roman" w:hint="default"/>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6" w15:restartNumberingAfterBreak="0">
    <w:nsid w:val="41EC2AA9"/>
    <w:multiLevelType w:val="hybridMultilevel"/>
    <w:tmpl w:val="D71A810C"/>
    <w:lvl w:ilvl="0" w:tplc="0F3E02BC">
      <w:start w:val="1"/>
      <w:numFmt w:val="bullet"/>
      <w:lvlText w:val=""/>
      <w:lvlJc w:val="left"/>
      <w:pPr>
        <w:tabs>
          <w:tab w:val="num" w:pos="1160"/>
        </w:tabs>
        <w:ind w:left="1160" w:hanging="400"/>
      </w:pPr>
      <w:rPr>
        <w:rFonts w:ascii="Wingdings" w:hAnsi="Wingdings" w:hint="default"/>
        <w:sz w:val="24"/>
        <w:szCs w:val="24"/>
      </w:rPr>
    </w:lvl>
    <w:lvl w:ilvl="1" w:tplc="04090003" w:tentative="1">
      <w:start w:val="1"/>
      <w:numFmt w:val="bullet"/>
      <w:lvlText w:val=""/>
      <w:lvlJc w:val="left"/>
      <w:pPr>
        <w:tabs>
          <w:tab w:val="num" w:pos="1560"/>
        </w:tabs>
        <w:ind w:left="1560" w:hanging="400"/>
      </w:pPr>
      <w:rPr>
        <w:rFonts w:ascii="Wingdings" w:hAnsi="Wingdings"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51D22FF1"/>
    <w:multiLevelType w:val="hybridMultilevel"/>
    <w:tmpl w:val="9D068A4E"/>
    <w:lvl w:ilvl="0" w:tplc="D660B600">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15:restartNumberingAfterBreak="0">
    <w:nsid w:val="53A93C6A"/>
    <w:multiLevelType w:val="hybridMultilevel"/>
    <w:tmpl w:val="45A670D0"/>
    <w:lvl w:ilvl="0" w:tplc="0409000B">
      <w:start w:val="1"/>
      <w:numFmt w:val="bullet"/>
      <w:lvlText w:val=""/>
      <w:lvlJc w:val="left"/>
      <w:pPr>
        <w:ind w:left="9473" w:hanging="400"/>
      </w:pPr>
      <w:rPr>
        <w:rFonts w:ascii="Wingdings" w:hAnsi="Wingdings" w:hint="default"/>
      </w:rPr>
    </w:lvl>
    <w:lvl w:ilvl="1" w:tplc="04090003" w:tentative="1">
      <w:start w:val="1"/>
      <w:numFmt w:val="bullet"/>
      <w:lvlText w:val=""/>
      <w:lvlJc w:val="left"/>
      <w:pPr>
        <w:ind w:left="1793" w:hanging="400"/>
      </w:pPr>
      <w:rPr>
        <w:rFonts w:ascii="Wingdings" w:hAnsi="Wingdings" w:hint="default"/>
      </w:rPr>
    </w:lvl>
    <w:lvl w:ilvl="2" w:tplc="04090005" w:tentative="1">
      <w:start w:val="1"/>
      <w:numFmt w:val="bullet"/>
      <w:lvlText w:val=""/>
      <w:lvlJc w:val="left"/>
      <w:pPr>
        <w:ind w:left="2193" w:hanging="400"/>
      </w:pPr>
      <w:rPr>
        <w:rFonts w:ascii="Wingdings" w:hAnsi="Wingdings" w:hint="default"/>
      </w:rPr>
    </w:lvl>
    <w:lvl w:ilvl="3" w:tplc="04090001" w:tentative="1">
      <w:start w:val="1"/>
      <w:numFmt w:val="bullet"/>
      <w:lvlText w:val=""/>
      <w:lvlJc w:val="left"/>
      <w:pPr>
        <w:ind w:left="2593" w:hanging="400"/>
      </w:pPr>
      <w:rPr>
        <w:rFonts w:ascii="Wingdings" w:hAnsi="Wingdings" w:hint="default"/>
      </w:rPr>
    </w:lvl>
    <w:lvl w:ilvl="4" w:tplc="04090003" w:tentative="1">
      <w:start w:val="1"/>
      <w:numFmt w:val="bullet"/>
      <w:lvlText w:val=""/>
      <w:lvlJc w:val="left"/>
      <w:pPr>
        <w:ind w:left="2993" w:hanging="400"/>
      </w:pPr>
      <w:rPr>
        <w:rFonts w:ascii="Wingdings" w:hAnsi="Wingdings" w:hint="default"/>
      </w:rPr>
    </w:lvl>
    <w:lvl w:ilvl="5" w:tplc="04090005" w:tentative="1">
      <w:start w:val="1"/>
      <w:numFmt w:val="bullet"/>
      <w:lvlText w:val=""/>
      <w:lvlJc w:val="left"/>
      <w:pPr>
        <w:ind w:left="3393" w:hanging="400"/>
      </w:pPr>
      <w:rPr>
        <w:rFonts w:ascii="Wingdings" w:hAnsi="Wingdings" w:hint="default"/>
      </w:rPr>
    </w:lvl>
    <w:lvl w:ilvl="6" w:tplc="04090001" w:tentative="1">
      <w:start w:val="1"/>
      <w:numFmt w:val="bullet"/>
      <w:lvlText w:val=""/>
      <w:lvlJc w:val="left"/>
      <w:pPr>
        <w:ind w:left="3793" w:hanging="400"/>
      </w:pPr>
      <w:rPr>
        <w:rFonts w:ascii="Wingdings" w:hAnsi="Wingdings" w:hint="default"/>
      </w:rPr>
    </w:lvl>
    <w:lvl w:ilvl="7" w:tplc="04090003" w:tentative="1">
      <w:start w:val="1"/>
      <w:numFmt w:val="bullet"/>
      <w:lvlText w:val=""/>
      <w:lvlJc w:val="left"/>
      <w:pPr>
        <w:ind w:left="4193" w:hanging="400"/>
      </w:pPr>
      <w:rPr>
        <w:rFonts w:ascii="Wingdings" w:hAnsi="Wingdings" w:hint="default"/>
      </w:rPr>
    </w:lvl>
    <w:lvl w:ilvl="8" w:tplc="04090005" w:tentative="1">
      <w:start w:val="1"/>
      <w:numFmt w:val="bullet"/>
      <w:lvlText w:val=""/>
      <w:lvlJc w:val="left"/>
      <w:pPr>
        <w:ind w:left="4593" w:hanging="400"/>
      </w:pPr>
      <w:rPr>
        <w:rFonts w:ascii="Wingdings" w:hAnsi="Wingdings" w:hint="default"/>
      </w:rPr>
    </w:lvl>
  </w:abstractNum>
  <w:abstractNum w:abstractNumId="9" w15:restartNumberingAfterBreak="0">
    <w:nsid w:val="58C66FD0"/>
    <w:multiLevelType w:val="hybridMultilevel"/>
    <w:tmpl w:val="55F4DAD2"/>
    <w:lvl w:ilvl="0" w:tplc="51906454">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5DAC513F"/>
    <w:multiLevelType w:val="hybridMultilevel"/>
    <w:tmpl w:val="68BA0452"/>
    <w:lvl w:ilvl="0" w:tplc="5D2AA03A">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64A42660"/>
    <w:multiLevelType w:val="hybridMultilevel"/>
    <w:tmpl w:val="5462CBA4"/>
    <w:lvl w:ilvl="0" w:tplc="8B42FDD4">
      <w:start w:val="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653C76F1"/>
    <w:multiLevelType w:val="hybridMultilevel"/>
    <w:tmpl w:val="91C00F0C"/>
    <w:lvl w:ilvl="0" w:tplc="C298D72E">
      <w:numFmt w:val="bullet"/>
      <w:lvlText w:val="-"/>
      <w:lvlJc w:val="left"/>
      <w:pPr>
        <w:ind w:left="643" w:hanging="360"/>
      </w:pPr>
      <w:rPr>
        <w:rFonts w:ascii="맑은 고딕" w:eastAsia="맑은 고딕" w:hAnsi="맑은 고딕" w:cs="Times New Roman" w:hint="eastAsia"/>
      </w:rPr>
    </w:lvl>
    <w:lvl w:ilvl="1" w:tplc="04090003" w:tentative="1">
      <w:start w:val="1"/>
      <w:numFmt w:val="bullet"/>
      <w:lvlText w:val=""/>
      <w:lvlJc w:val="left"/>
      <w:pPr>
        <w:ind w:left="1083" w:hanging="400"/>
      </w:pPr>
      <w:rPr>
        <w:rFonts w:ascii="Wingdings" w:hAnsi="Wingdings" w:hint="default"/>
      </w:rPr>
    </w:lvl>
    <w:lvl w:ilvl="2" w:tplc="04090005" w:tentative="1">
      <w:start w:val="1"/>
      <w:numFmt w:val="bullet"/>
      <w:lvlText w:val=""/>
      <w:lvlJc w:val="left"/>
      <w:pPr>
        <w:ind w:left="1483" w:hanging="400"/>
      </w:pPr>
      <w:rPr>
        <w:rFonts w:ascii="Wingdings" w:hAnsi="Wingdings" w:hint="default"/>
      </w:rPr>
    </w:lvl>
    <w:lvl w:ilvl="3" w:tplc="04090001" w:tentative="1">
      <w:start w:val="1"/>
      <w:numFmt w:val="bullet"/>
      <w:lvlText w:val=""/>
      <w:lvlJc w:val="left"/>
      <w:pPr>
        <w:ind w:left="1883" w:hanging="400"/>
      </w:pPr>
      <w:rPr>
        <w:rFonts w:ascii="Wingdings" w:hAnsi="Wingdings" w:hint="default"/>
      </w:rPr>
    </w:lvl>
    <w:lvl w:ilvl="4" w:tplc="04090003" w:tentative="1">
      <w:start w:val="1"/>
      <w:numFmt w:val="bullet"/>
      <w:lvlText w:val=""/>
      <w:lvlJc w:val="left"/>
      <w:pPr>
        <w:ind w:left="2283" w:hanging="400"/>
      </w:pPr>
      <w:rPr>
        <w:rFonts w:ascii="Wingdings" w:hAnsi="Wingdings" w:hint="default"/>
      </w:rPr>
    </w:lvl>
    <w:lvl w:ilvl="5" w:tplc="04090005" w:tentative="1">
      <w:start w:val="1"/>
      <w:numFmt w:val="bullet"/>
      <w:lvlText w:val=""/>
      <w:lvlJc w:val="left"/>
      <w:pPr>
        <w:ind w:left="2683" w:hanging="400"/>
      </w:pPr>
      <w:rPr>
        <w:rFonts w:ascii="Wingdings" w:hAnsi="Wingdings" w:hint="default"/>
      </w:rPr>
    </w:lvl>
    <w:lvl w:ilvl="6" w:tplc="04090001" w:tentative="1">
      <w:start w:val="1"/>
      <w:numFmt w:val="bullet"/>
      <w:lvlText w:val=""/>
      <w:lvlJc w:val="left"/>
      <w:pPr>
        <w:ind w:left="3083" w:hanging="400"/>
      </w:pPr>
      <w:rPr>
        <w:rFonts w:ascii="Wingdings" w:hAnsi="Wingdings" w:hint="default"/>
      </w:rPr>
    </w:lvl>
    <w:lvl w:ilvl="7" w:tplc="04090003" w:tentative="1">
      <w:start w:val="1"/>
      <w:numFmt w:val="bullet"/>
      <w:lvlText w:val=""/>
      <w:lvlJc w:val="left"/>
      <w:pPr>
        <w:ind w:left="3483" w:hanging="400"/>
      </w:pPr>
      <w:rPr>
        <w:rFonts w:ascii="Wingdings" w:hAnsi="Wingdings" w:hint="default"/>
      </w:rPr>
    </w:lvl>
    <w:lvl w:ilvl="8" w:tplc="04090005" w:tentative="1">
      <w:start w:val="1"/>
      <w:numFmt w:val="bullet"/>
      <w:lvlText w:val=""/>
      <w:lvlJc w:val="left"/>
      <w:pPr>
        <w:ind w:left="3883" w:hanging="400"/>
      </w:pPr>
      <w:rPr>
        <w:rFonts w:ascii="Wingdings" w:hAnsi="Wingdings" w:hint="default"/>
      </w:rPr>
    </w:lvl>
  </w:abstractNum>
  <w:abstractNum w:abstractNumId="13" w15:restartNumberingAfterBreak="0">
    <w:nsid w:val="6A9B0A57"/>
    <w:multiLevelType w:val="hybridMultilevel"/>
    <w:tmpl w:val="B3240082"/>
    <w:lvl w:ilvl="0" w:tplc="2ED0565E">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15:restartNumberingAfterBreak="0">
    <w:nsid w:val="7DBB3B58"/>
    <w:multiLevelType w:val="hybridMultilevel"/>
    <w:tmpl w:val="AD5897AC"/>
    <w:lvl w:ilvl="0" w:tplc="836EA81C">
      <w:start w:val="4"/>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15:restartNumberingAfterBreak="0">
    <w:nsid w:val="7F54127B"/>
    <w:multiLevelType w:val="hybridMultilevel"/>
    <w:tmpl w:val="14CAFE20"/>
    <w:lvl w:ilvl="0" w:tplc="A886C5BA">
      <w:start w:val="1"/>
      <w:numFmt w:val="bullet"/>
      <w:lvlText w:val=""/>
      <w:lvlJc w:val="left"/>
      <w:pPr>
        <w:ind w:left="641" w:hanging="360"/>
      </w:pPr>
      <w:rPr>
        <w:rFonts w:ascii="Wingdings" w:eastAsiaTheme="majorHAnsi" w:hAnsi="Wingdings" w:cs="Times New Roman" w:hint="default"/>
      </w:rPr>
    </w:lvl>
    <w:lvl w:ilvl="1" w:tplc="04090003" w:tentative="1">
      <w:start w:val="1"/>
      <w:numFmt w:val="bullet"/>
      <w:lvlText w:val=""/>
      <w:lvlJc w:val="left"/>
      <w:pPr>
        <w:ind w:left="1081" w:hanging="400"/>
      </w:pPr>
      <w:rPr>
        <w:rFonts w:ascii="Wingdings" w:hAnsi="Wingdings" w:hint="default"/>
      </w:rPr>
    </w:lvl>
    <w:lvl w:ilvl="2" w:tplc="04090005" w:tentative="1">
      <w:start w:val="1"/>
      <w:numFmt w:val="bullet"/>
      <w:lvlText w:val=""/>
      <w:lvlJc w:val="left"/>
      <w:pPr>
        <w:ind w:left="1481" w:hanging="400"/>
      </w:pPr>
      <w:rPr>
        <w:rFonts w:ascii="Wingdings" w:hAnsi="Wingdings" w:hint="default"/>
      </w:rPr>
    </w:lvl>
    <w:lvl w:ilvl="3" w:tplc="04090001" w:tentative="1">
      <w:start w:val="1"/>
      <w:numFmt w:val="bullet"/>
      <w:lvlText w:val=""/>
      <w:lvlJc w:val="left"/>
      <w:pPr>
        <w:ind w:left="1881" w:hanging="400"/>
      </w:pPr>
      <w:rPr>
        <w:rFonts w:ascii="Wingdings" w:hAnsi="Wingdings" w:hint="default"/>
      </w:rPr>
    </w:lvl>
    <w:lvl w:ilvl="4" w:tplc="04090003" w:tentative="1">
      <w:start w:val="1"/>
      <w:numFmt w:val="bullet"/>
      <w:lvlText w:val=""/>
      <w:lvlJc w:val="left"/>
      <w:pPr>
        <w:ind w:left="2281" w:hanging="400"/>
      </w:pPr>
      <w:rPr>
        <w:rFonts w:ascii="Wingdings" w:hAnsi="Wingdings" w:hint="default"/>
      </w:rPr>
    </w:lvl>
    <w:lvl w:ilvl="5" w:tplc="04090005" w:tentative="1">
      <w:start w:val="1"/>
      <w:numFmt w:val="bullet"/>
      <w:lvlText w:val=""/>
      <w:lvlJc w:val="left"/>
      <w:pPr>
        <w:ind w:left="2681" w:hanging="400"/>
      </w:pPr>
      <w:rPr>
        <w:rFonts w:ascii="Wingdings" w:hAnsi="Wingdings" w:hint="default"/>
      </w:rPr>
    </w:lvl>
    <w:lvl w:ilvl="6" w:tplc="04090001" w:tentative="1">
      <w:start w:val="1"/>
      <w:numFmt w:val="bullet"/>
      <w:lvlText w:val=""/>
      <w:lvlJc w:val="left"/>
      <w:pPr>
        <w:ind w:left="3081" w:hanging="400"/>
      </w:pPr>
      <w:rPr>
        <w:rFonts w:ascii="Wingdings" w:hAnsi="Wingdings" w:hint="default"/>
      </w:rPr>
    </w:lvl>
    <w:lvl w:ilvl="7" w:tplc="04090003" w:tentative="1">
      <w:start w:val="1"/>
      <w:numFmt w:val="bullet"/>
      <w:lvlText w:val=""/>
      <w:lvlJc w:val="left"/>
      <w:pPr>
        <w:ind w:left="3481" w:hanging="400"/>
      </w:pPr>
      <w:rPr>
        <w:rFonts w:ascii="Wingdings" w:hAnsi="Wingdings" w:hint="default"/>
      </w:rPr>
    </w:lvl>
    <w:lvl w:ilvl="8" w:tplc="04090005" w:tentative="1">
      <w:start w:val="1"/>
      <w:numFmt w:val="bullet"/>
      <w:lvlText w:val=""/>
      <w:lvlJc w:val="left"/>
      <w:pPr>
        <w:ind w:left="3881" w:hanging="400"/>
      </w:pPr>
      <w:rPr>
        <w:rFonts w:ascii="Wingdings" w:hAnsi="Wingdings" w:hint="default"/>
      </w:rPr>
    </w:lvl>
  </w:abstractNum>
  <w:num w:numId="1" w16cid:durableId="92749858">
    <w:abstractNumId w:val="2"/>
  </w:num>
  <w:num w:numId="2" w16cid:durableId="877663879">
    <w:abstractNumId w:val="6"/>
  </w:num>
  <w:num w:numId="3" w16cid:durableId="1850019328">
    <w:abstractNumId w:val="11"/>
  </w:num>
  <w:num w:numId="4" w16cid:durableId="443303482">
    <w:abstractNumId w:val="14"/>
  </w:num>
  <w:num w:numId="5" w16cid:durableId="1911690060">
    <w:abstractNumId w:val="6"/>
  </w:num>
  <w:num w:numId="6" w16cid:durableId="510603684">
    <w:abstractNumId w:val="7"/>
  </w:num>
  <w:num w:numId="7" w16cid:durableId="314338883">
    <w:abstractNumId w:val="8"/>
  </w:num>
  <w:num w:numId="8" w16cid:durableId="1766918487">
    <w:abstractNumId w:val="3"/>
  </w:num>
  <w:num w:numId="9" w16cid:durableId="1781029011">
    <w:abstractNumId w:val="9"/>
  </w:num>
  <w:num w:numId="10" w16cid:durableId="2147047060">
    <w:abstractNumId w:val="15"/>
  </w:num>
  <w:num w:numId="11" w16cid:durableId="1515195190">
    <w:abstractNumId w:val="13"/>
  </w:num>
  <w:num w:numId="12" w16cid:durableId="1626540698">
    <w:abstractNumId w:val="10"/>
  </w:num>
  <w:num w:numId="13" w16cid:durableId="1882672796">
    <w:abstractNumId w:val="4"/>
  </w:num>
  <w:num w:numId="14" w16cid:durableId="1107121841">
    <w:abstractNumId w:val="1"/>
  </w:num>
  <w:num w:numId="15" w16cid:durableId="2083529321">
    <w:abstractNumId w:val="5"/>
  </w:num>
  <w:num w:numId="16" w16cid:durableId="1624774330">
    <w:abstractNumId w:val="12"/>
  </w:num>
  <w:num w:numId="17" w16cid:durableId="520120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807"/>
    <w:rsid w:val="00000023"/>
    <w:rsid w:val="00000132"/>
    <w:rsid w:val="00000472"/>
    <w:rsid w:val="0000049A"/>
    <w:rsid w:val="00000E9D"/>
    <w:rsid w:val="00000F1B"/>
    <w:rsid w:val="00001032"/>
    <w:rsid w:val="0000136E"/>
    <w:rsid w:val="00001BF9"/>
    <w:rsid w:val="000023AF"/>
    <w:rsid w:val="00002B66"/>
    <w:rsid w:val="00002BC7"/>
    <w:rsid w:val="00002EB9"/>
    <w:rsid w:val="000039D3"/>
    <w:rsid w:val="0000411F"/>
    <w:rsid w:val="00004261"/>
    <w:rsid w:val="00005881"/>
    <w:rsid w:val="00005BBC"/>
    <w:rsid w:val="00005F7F"/>
    <w:rsid w:val="00006227"/>
    <w:rsid w:val="000063EB"/>
    <w:rsid w:val="00006ACD"/>
    <w:rsid w:val="000078CF"/>
    <w:rsid w:val="00007B1B"/>
    <w:rsid w:val="00010255"/>
    <w:rsid w:val="000102FD"/>
    <w:rsid w:val="000103A0"/>
    <w:rsid w:val="000107A8"/>
    <w:rsid w:val="00011318"/>
    <w:rsid w:val="00011DD9"/>
    <w:rsid w:val="00012120"/>
    <w:rsid w:val="0001294E"/>
    <w:rsid w:val="0001333E"/>
    <w:rsid w:val="000136D9"/>
    <w:rsid w:val="00013AAA"/>
    <w:rsid w:val="00013EF1"/>
    <w:rsid w:val="0001424C"/>
    <w:rsid w:val="000149B5"/>
    <w:rsid w:val="00014FD0"/>
    <w:rsid w:val="00015472"/>
    <w:rsid w:val="0001581C"/>
    <w:rsid w:val="000158DE"/>
    <w:rsid w:val="00015E65"/>
    <w:rsid w:val="00016582"/>
    <w:rsid w:val="000169E0"/>
    <w:rsid w:val="00016DAE"/>
    <w:rsid w:val="00016E9A"/>
    <w:rsid w:val="0001714F"/>
    <w:rsid w:val="000174F0"/>
    <w:rsid w:val="000176A5"/>
    <w:rsid w:val="00017CB9"/>
    <w:rsid w:val="00017CBA"/>
    <w:rsid w:val="00020116"/>
    <w:rsid w:val="0002058E"/>
    <w:rsid w:val="00020D74"/>
    <w:rsid w:val="00021062"/>
    <w:rsid w:val="00023329"/>
    <w:rsid w:val="000234C8"/>
    <w:rsid w:val="0002362C"/>
    <w:rsid w:val="000247D1"/>
    <w:rsid w:val="000248E2"/>
    <w:rsid w:val="00024AE5"/>
    <w:rsid w:val="00024FA4"/>
    <w:rsid w:val="00025489"/>
    <w:rsid w:val="000259B5"/>
    <w:rsid w:val="00025B65"/>
    <w:rsid w:val="0002684C"/>
    <w:rsid w:val="00026A5C"/>
    <w:rsid w:val="00026C97"/>
    <w:rsid w:val="00027364"/>
    <w:rsid w:val="00027E8B"/>
    <w:rsid w:val="00027F4A"/>
    <w:rsid w:val="00030274"/>
    <w:rsid w:val="000304A9"/>
    <w:rsid w:val="00030AB7"/>
    <w:rsid w:val="000318BB"/>
    <w:rsid w:val="00031AE8"/>
    <w:rsid w:val="00031E2C"/>
    <w:rsid w:val="00032631"/>
    <w:rsid w:val="0003267A"/>
    <w:rsid w:val="00032A5F"/>
    <w:rsid w:val="00032BAF"/>
    <w:rsid w:val="0003343D"/>
    <w:rsid w:val="0003411B"/>
    <w:rsid w:val="000348D9"/>
    <w:rsid w:val="00034CA4"/>
    <w:rsid w:val="00034D61"/>
    <w:rsid w:val="0003554F"/>
    <w:rsid w:val="00035786"/>
    <w:rsid w:val="00035DD9"/>
    <w:rsid w:val="00036584"/>
    <w:rsid w:val="00036BDD"/>
    <w:rsid w:val="00036CDB"/>
    <w:rsid w:val="00036D8A"/>
    <w:rsid w:val="0003704D"/>
    <w:rsid w:val="0003718F"/>
    <w:rsid w:val="000416D4"/>
    <w:rsid w:val="00041714"/>
    <w:rsid w:val="000419F5"/>
    <w:rsid w:val="00041CDF"/>
    <w:rsid w:val="000428AF"/>
    <w:rsid w:val="00042ABB"/>
    <w:rsid w:val="0004389B"/>
    <w:rsid w:val="00043AF2"/>
    <w:rsid w:val="00043D32"/>
    <w:rsid w:val="00043DAE"/>
    <w:rsid w:val="000440A7"/>
    <w:rsid w:val="00044613"/>
    <w:rsid w:val="00044825"/>
    <w:rsid w:val="00044B53"/>
    <w:rsid w:val="00044C62"/>
    <w:rsid w:val="00044F04"/>
    <w:rsid w:val="0004512B"/>
    <w:rsid w:val="00046207"/>
    <w:rsid w:val="00046232"/>
    <w:rsid w:val="00046B4E"/>
    <w:rsid w:val="000475B7"/>
    <w:rsid w:val="00050418"/>
    <w:rsid w:val="00050A9E"/>
    <w:rsid w:val="00050B7C"/>
    <w:rsid w:val="00051174"/>
    <w:rsid w:val="00051715"/>
    <w:rsid w:val="00052873"/>
    <w:rsid w:val="00053173"/>
    <w:rsid w:val="0005330E"/>
    <w:rsid w:val="0005336B"/>
    <w:rsid w:val="00053F2A"/>
    <w:rsid w:val="00054123"/>
    <w:rsid w:val="000561A1"/>
    <w:rsid w:val="00056295"/>
    <w:rsid w:val="00056731"/>
    <w:rsid w:val="00056A38"/>
    <w:rsid w:val="00057219"/>
    <w:rsid w:val="000573F2"/>
    <w:rsid w:val="00057589"/>
    <w:rsid w:val="000576A1"/>
    <w:rsid w:val="000576BD"/>
    <w:rsid w:val="000576D2"/>
    <w:rsid w:val="00057ACA"/>
    <w:rsid w:val="00057F93"/>
    <w:rsid w:val="00060508"/>
    <w:rsid w:val="000605B9"/>
    <w:rsid w:val="0006160A"/>
    <w:rsid w:val="00061619"/>
    <w:rsid w:val="00061B48"/>
    <w:rsid w:val="000624AA"/>
    <w:rsid w:val="000625B5"/>
    <w:rsid w:val="00063610"/>
    <w:rsid w:val="000639D4"/>
    <w:rsid w:val="00063D7E"/>
    <w:rsid w:val="00064476"/>
    <w:rsid w:val="00064A68"/>
    <w:rsid w:val="000650E8"/>
    <w:rsid w:val="000650F9"/>
    <w:rsid w:val="00065523"/>
    <w:rsid w:val="000656B1"/>
    <w:rsid w:val="00065C89"/>
    <w:rsid w:val="00066CF6"/>
    <w:rsid w:val="00066E63"/>
    <w:rsid w:val="000675FD"/>
    <w:rsid w:val="00067A09"/>
    <w:rsid w:val="00067AF0"/>
    <w:rsid w:val="00067AF6"/>
    <w:rsid w:val="00070CF4"/>
    <w:rsid w:val="00070FB6"/>
    <w:rsid w:val="00071384"/>
    <w:rsid w:val="0007198F"/>
    <w:rsid w:val="000725B1"/>
    <w:rsid w:val="000727A4"/>
    <w:rsid w:val="000734E5"/>
    <w:rsid w:val="00073785"/>
    <w:rsid w:val="00073C65"/>
    <w:rsid w:val="00074011"/>
    <w:rsid w:val="00074BD6"/>
    <w:rsid w:val="00075914"/>
    <w:rsid w:val="00075AE7"/>
    <w:rsid w:val="00075C50"/>
    <w:rsid w:val="00076249"/>
    <w:rsid w:val="000768E8"/>
    <w:rsid w:val="00076BA7"/>
    <w:rsid w:val="00076D62"/>
    <w:rsid w:val="00076D8D"/>
    <w:rsid w:val="000776FB"/>
    <w:rsid w:val="000776FF"/>
    <w:rsid w:val="0007771E"/>
    <w:rsid w:val="00077C94"/>
    <w:rsid w:val="00080496"/>
    <w:rsid w:val="00080BAC"/>
    <w:rsid w:val="000815B9"/>
    <w:rsid w:val="0008167D"/>
    <w:rsid w:val="00081A95"/>
    <w:rsid w:val="00082654"/>
    <w:rsid w:val="00082A0D"/>
    <w:rsid w:val="00082ECA"/>
    <w:rsid w:val="000838ED"/>
    <w:rsid w:val="000839C9"/>
    <w:rsid w:val="00083BA9"/>
    <w:rsid w:val="00084617"/>
    <w:rsid w:val="000846B4"/>
    <w:rsid w:val="00085886"/>
    <w:rsid w:val="00085A46"/>
    <w:rsid w:val="0008623B"/>
    <w:rsid w:val="00086353"/>
    <w:rsid w:val="00086577"/>
    <w:rsid w:val="0008664C"/>
    <w:rsid w:val="00086A39"/>
    <w:rsid w:val="00086B37"/>
    <w:rsid w:val="00086B69"/>
    <w:rsid w:val="00086B6D"/>
    <w:rsid w:val="0008709A"/>
    <w:rsid w:val="00087715"/>
    <w:rsid w:val="0008773C"/>
    <w:rsid w:val="00087945"/>
    <w:rsid w:val="000900ED"/>
    <w:rsid w:val="0009196A"/>
    <w:rsid w:val="00091A95"/>
    <w:rsid w:val="00091D25"/>
    <w:rsid w:val="000935B1"/>
    <w:rsid w:val="00095300"/>
    <w:rsid w:val="0009591D"/>
    <w:rsid w:val="0009629B"/>
    <w:rsid w:val="00096CF7"/>
    <w:rsid w:val="00096F12"/>
    <w:rsid w:val="00096F7B"/>
    <w:rsid w:val="0009741B"/>
    <w:rsid w:val="0009773B"/>
    <w:rsid w:val="00097A27"/>
    <w:rsid w:val="00097CD6"/>
    <w:rsid w:val="000A0637"/>
    <w:rsid w:val="000A072C"/>
    <w:rsid w:val="000A0A96"/>
    <w:rsid w:val="000A1531"/>
    <w:rsid w:val="000A17DE"/>
    <w:rsid w:val="000A473C"/>
    <w:rsid w:val="000A4961"/>
    <w:rsid w:val="000A4DCB"/>
    <w:rsid w:val="000A4DCF"/>
    <w:rsid w:val="000A4E52"/>
    <w:rsid w:val="000A5D5D"/>
    <w:rsid w:val="000A5DDC"/>
    <w:rsid w:val="000A5DF2"/>
    <w:rsid w:val="000A6228"/>
    <w:rsid w:val="000A6361"/>
    <w:rsid w:val="000A6AA1"/>
    <w:rsid w:val="000A6AAA"/>
    <w:rsid w:val="000A7D0C"/>
    <w:rsid w:val="000B0F1B"/>
    <w:rsid w:val="000B1EA6"/>
    <w:rsid w:val="000B1F90"/>
    <w:rsid w:val="000B2466"/>
    <w:rsid w:val="000B28A0"/>
    <w:rsid w:val="000B2B14"/>
    <w:rsid w:val="000B378D"/>
    <w:rsid w:val="000B3D89"/>
    <w:rsid w:val="000B4197"/>
    <w:rsid w:val="000B528C"/>
    <w:rsid w:val="000B6241"/>
    <w:rsid w:val="000B659D"/>
    <w:rsid w:val="000B6ACF"/>
    <w:rsid w:val="000B6E8B"/>
    <w:rsid w:val="000B6F12"/>
    <w:rsid w:val="000B7534"/>
    <w:rsid w:val="000B796B"/>
    <w:rsid w:val="000B79E9"/>
    <w:rsid w:val="000C16BD"/>
    <w:rsid w:val="000C1CF4"/>
    <w:rsid w:val="000C1F1A"/>
    <w:rsid w:val="000C1F89"/>
    <w:rsid w:val="000C276E"/>
    <w:rsid w:val="000C277A"/>
    <w:rsid w:val="000C298F"/>
    <w:rsid w:val="000C299A"/>
    <w:rsid w:val="000C3160"/>
    <w:rsid w:val="000C3561"/>
    <w:rsid w:val="000C37D8"/>
    <w:rsid w:val="000C401C"/>
    <w:rsid w:val="000C4EB8"/>
    <w:rsid w:val="000C5393"/>
    <w:rsid w:val="000C54AA"/>
    <w:rsid w:val="000C555D"/>
    <w:rsid w:val="000C6662"/>
    <w:rsid w:val="000C6B5F"/>
    <w:rsid w:val="000C6FB9"/>
    <w:rsid w:val="000C79F7"/>
    <w:rsid w:val="000C7E73"/>
    <w:rsid w:val="000D3469"/>
    <w:rsid w:val="000D3804"/>
    <w:rsid w:val="000D551A"/>
    <w:rsid w:val="000D556A"/>
    <w:rsid w:val="000D5A35"/>
    <w:rsid w:val="000D5F45"/>
    <w:rsid w:val="000D628C"/>
    <w:rsid w:val="000D658E"/>
    <w:rsid w:val="000D6E01"/>
    <w:rsid w:val="000D6E47"/>
    <w:rsid w:val="000D75BD"/>
    <w:rsid w:val="000D76B9"/>
    <w:rsid w:val="000D77C9"/>
    <w:rsid w:val="000E00FE"/>
    <w:rsid w:val="000E0198"/>
    <w:rsid w:val="000E0559"/>
    <w:rsid w:val="000E075B"/>
    <w:rsid w:val="000E1184"/>
    <w:rsid w:val="000E1F0D"/>
    <w:rsid w:val="000E2233"/>
    <w:rsid w:val="000E2ABD"/>
    <w:rsid w:val="000E3CD8"/>
    <w:rsid w:val="000E3F0D"/>
    <w:rsid w:val="000E4988"/>
    <w:rsid w:val="000E4B94"/>
    <w:rsid w:val="000E4D97"/>
    <w:rsid w:val="000E5862"/>
    <w:rsid w:val="000E6E04"/>
    <w:rsid w:val="000F03B0"/>
    <w:rsid w:val="000F0498"/>
    <w:rsid w:val="000F0F15"/>
    <w:rsid w:val="000F10DC"/>
    <w:rsid w:val="000F1415"/>
    <w:rsid w:val="000F1A61"/>
    <w:rsid w:val="000F1CEA"/>
    <w:rsid w:val="000F1D29"/>
    <w:rsid w:val="000F1E79"/>
    <w:rsid w:val="000F2286"/>
    <w:rsid w:val="000F356D"/>
    <w:rsid w:val="000F3C1E"/>
    <w:rsid w:val="000F4354"/>
    <w:rsid w:val="000F4A41"/>
    <w:rsid w:val="000F4B5A"/>
    <w:rsid w:val="000F4CDD"/>
    <w:rsid w:val="000F515D"/>
    <w:rsid w:val="000F5260"/>
    <w:rsid w:val="000F6427"/>
    <w:rsid w:val="000F6F34"/>
    <w:rsid w:val="000F6FC0"/>
    <w:rsid w:val="000F738E"/>
    <w:rsid w:val="000F7CA3"/>
    <w:rsid w:val="0010005E"/>
    <w:rsid w:val="00100DAF"/>
    <w:rsid w:val="001014D1"/>
    <w:rsid w:val="00101524"/>
    <w:rsid w:val="00101903"/>
    <w:rsid w:val="0010242B"/>
    <w:rsid w:val="0010339B"/>
    <w:rsid w:val="00103554"/>
    <w:rsid w:val="001037BD"/>
    <w:rsid w:val="00103C3F"/>
    <w:rsid w:val="00104092"/>
    <w:rsid w:val="00104980"/>
    <w:rsid w:val="00105060"/>
    <w:rsid w:val="00105D64"/>
    <w:rsid w:val="00105EFE"/>
    <w:rsid w:val="00106B70"/>
    <w:rsid w:val="0010707D"/>
    <w:rsid w:val="001070A5"/>
    <w:rsid w:val="0010791F"/>
    <w:rsid w:val="00107BF4"/>
    <w:rsid w:val="001113FF"/>
    <w:rsid w:val="001117E7"/>
    <w:rsid w:val="00112329"/>
    <w:rsid w:val="00112482"/>
    <w:rsid w:val="001129B0"/>
    <w:rsid w:val="00112F5D"/>
    <w:rsid w:val="0011369E"/>
    <w:rsid w:val="001140B7"/>
    <w:rsid w:val="0011524A"/>
    <w:rsid w:val="00115503"/>
    <w:rsid w:val="00115DB8"/>
    <w:rsid w:val="00116266"/>
    <w:rsid w:val="00116471"/>
    <w:rsid w:val="00116F33"/>
    <w:rsid w:val="001179F9"/>
    <w:rsid w:val="00117B56"/>
    <w:rsid w:val="00117BE8"/>
    <w:rsid w:val="00120002"/>
    <w:rsid w:val="00120465"/>
    <w:rsid w:val="0012062B"/>
    <w:rsid w:val="00120883"/>
    <w:rsid w:val="00120B27"/>
    <w:rsid w:val="00120C9A"/>
    <w:rsid w:val="00120D22"/>
    <w:rsid w:val="00121697"/>
    <w:rsid w:val="0012197C"/>
    <w:rsid w:val="00122CBB"/>
    <w:rsid w:val="00122F06"/>
    <w:rsid w:val="001239E1"/>
    <w:rsid w:val="0012434F"/>
    <w:rsid w:val="001243A5"/>
    <w:rsid w:val="00125921"/>
    <w:rsid w:val="00126FB7"/>
    <w:rsid w:val="00127C05"/>
    <w:rsid w:val="00127C3B"/>
    <w:rsid w:val="00127CBE"/>
    <w:rsid w:val="00130A2E"/>
    <w:rsid w:val="00130A40"/>
    <w:rsid w:val="00130CC0"/>
    <w:rsid w:val="00132343"/>
    <w:rsid w:val="001329F4"/>
    <w:rsid w:val="00132B70"/>
    <w:rsid w:val="00132BDA"/>
    <w:rsid w:val="00132D62"/>
    <w:rsid w:val="00133574"/>
    <w:rsid w:val="001336ED"/>
    <w:rsid w:val="00133882"/>
    <w:rsid w:val="00133C97"/>
    <w:rsid w:val="00133F08"/>
    <w:rsid w:val="00134214"/>
    <w:rsid w:val="00134A83"/>
    <w:rsid w:val="00134EB1"/>
    <w:rsid w:val="0013579B"/>
    <w:rsid w:val="001366A6"/>
    <w:rsid w:val="00136A97"/>
    <w:rsid w:val="001378B7"/>
    <w:rsid w:val="00137BF8"/>
    <w:rsid w:val="00137C70"/>
    <w:rsid w:val="00137C9E"/>
    <w:rsid w:val="00137DF6"/>
    <w:rsid w:val="00140922"/>
    <w:rsid w:val="00140E58"/>
    <w:rsid w:val="001414B5"/>
    <w:rsid w:val="001423E3"/>
    <w:rsid w:val="0014386B"/>
    <w:rsid w:val="001439F5"/>
    <w:rsid w:val="001440E7"/>
    <w:rsid w:val="00144E1B"/>
    <w:rsid w:val="00144F94"/>
    <w:rsid w:val="001450A5"/>
    <w:rsid w:val="00145B5A"/>
    <w:rsid w:val="00145CA5"/>
    <w:rsid w:val="0014604A"/>
    <w:rsid w:val="00146085"/>
    <w:rsid w:val="001468C7"/>
    <w:rsid w:val="001468D0"/>
    <w:rsid w:val="00146926"/>
    <w:rsid w:val="001475B6"/>
    <w:rsid w:val="001476AA"/>
    <w:rsid w:val="001476C2"/>
    <w:rsid w:val="0014783B"/>
    <w:rsid w:val="00147E5F"/>
    <w:rsid w:val="00147FB5"/>
    <w:rsid w:val="00150124"/>
    <w:rsid w:val="00150240"/>
    <w:rsid w:val="00150C7B"/>
    <w:rsid w:val="00150DB7"/>
    <w:rsid w:val="00150F4C"/>
    <w:rsid w:val="001510D7"/>
    <w:rsid w:val="001513B8"/>
    <w:rsid w:val="00151EAD"/>
    <w:rsid w:val="00152599"/>
    <w:rsid w:val="00152621"/>
    <w:rsid w:val="00152B35"/>
    <w:rsid w:val="00152BDB"/>
    <w:rsid w:val="00152EE9"/>
    <w:rsid w:val="00152FD1"/>
    <w:rsid w:val="0015311F"/>
    <w:rsid w:val="001533C7"/>
    <w:rsid w:val="00154617"/>
    <w:rsid w:val="00154C40"/>
    <w:rsid w:val="00154D9E"/>
    <w:rsid w:val="00154FBD"/>
    <w:rsid w:val="00155053"/>
    <w:rsid w:val="001550EA"/>
    <w:rsid w:val="0015515D"/>
    <w:rsid w:val="001557CC"/>
    <w:rsid w:val="001558A9"/>
    <w:rsid w:val="001559EF"/>
    <w:rsid w:val="00155FF1"/>
    <w:rsid w:val="00156469"/>
    <w:rsid w:val="001565BC"/>
    <w:rsid w:val="00156A47"/>
    <w:rsid w:val="00156C7B"/>
    <w:rsid w:val="00157126"/>
    <w:rsid w:val="00160061"/>
    <w:rsid w:val="001608FE"/>
    <w:rsid w:val="00161614"/>
    <w:rsid w:val="00162179"/>
    <w:rsid w:val="00164BD6"/>
    <w:rsid w:val="00165746"/>
    <w:rsid w:val="0016634F"/>
    <w:rsid w:val="0016635F"/>
    <w:rsid w:val="00166B19"/>
    <w:rsid w:val="001670B1"/>
    <w:rsid w:val="001672A7"/>
    <w:rsid w:val="00167688"/>
    <w:rsid w:val="0016796B"/>
    <w:rsid w:val="0017011D"/>
    <w:rsid w:val="00170489"/>
    <w:rsid w:val="00170B81"/>
    <w:rsid w:val="00170C1B"/>
    <w:rsid w:val="001712A4"/>
    <w:rsid w:val="001713D6"/>
    <w:rsid w:val="001719DA"/>
    <w:rsid w:val="00171A20"/>
    <w:rsid w:val="001720AB"/>
    <w:rsid w:val="0017262F"/>
    <w:rsid w:val="00172C3D"/>
    <w:rsid w:val="001730F5"/>
    <w:rsid w:val="0017325C"/>
    <w:rsid w:val="0017387F"/>
    <w:rsid w:val="00173DE5"/>
    <w:rsid w:val="001745D5"/>
    <w:rsid w:val="00174AD2"/>
    <w:rsid w:val="00174C81"/>
    <w:rsid w:val="00175432"/>
    <w:rsid w:val="001758FF"/>
    <w:rsid w:val="0017594E"/>
    <w:rsid w:val="001759E0"/>
    <w:rsid w:val="00175AC7"/>
    <w:rsid w:val="001760EF"/>
    <w:rsid w:val="00176326"/>
    <w:rsid w:val="00176422"/>
    <w:rsid w:val="00176AAD"/>
    <w:rsid w:val="00176B9D"/>
    <w:rsid w:val="00176E58"/>
    <w:rsid w:val="00176E70"/>
    <w:rsid w:val="00177089"/>
    <w:rsid w:val="00177931"/>
    <w:rsid w:val="0017794D"/>
    <w:rsid w:val="00177A34"/>
    <w:rsid w:val="0018041A"/>
    <w:rsid w:val="0018066D"/>
    <w:rsid w:val="00180AE5"/>
    <w:rsid w:val="00180EFE"/>
    <w:rsid w:val="0018109B"/>
    <w:rsid w:val="001810D4"/>
    <w:rsid w:val="00181196"/>
    <w:rsid w:val="001818E7"/>
    <w:rsid w:val="00181A6E"/>
    <w:rsid w:val="00181BEC"/>
    <w:rsid w:val="001830BD"/>
    <w:rsid w:val="0018334F"/>
    <w:rsid w:val="00184449"/>
    <w:rsid w:val="00186873"/>
    <w:rsid w:val="00186ED7"/>
    <w:rsid w:val="00187504"/>
    <w:rsid w:val="00187995"/>
    <w:rsid w:val="00187C1B"/>
    <w:rsid w:val="001916E5"/>
    <w:rsid w:val="00191C19"/>
    <w:rsid w:val="00191D92"/>
    <w:rsid w:val="00192DAA"/>
    <w:rsid w:val="00193CE6"/>
    <w:rsid w:val="00195211"/>
    <w:rsid w:val="00195919"/>
    <w:rsid w:val="001961C0"/>
    <w:rsid w:val="00196334"/>
    <w:rsid w:val="00196AB4"/>
    <w:rsid w:val="0019704E"/>
    <w:rsid w:val="001976A4"/>
    <w:rsid w:val="001A0123"/>
    <w:rsid w:val="001A0DA8"/>
    <w:rsid w:val="001A0FD5"/>
    <w:rsid w:val="001A1402"/>
    <w:rsid w:val="001A160F"/>
    <w:rsid w:val="001A18F5"/>
    <w:rsid w:val="001A23ED"/>
    <w:rsid w:val="001A2860"/>
    <w:rsid w:val="001A3869"/>
    <w:rsid w:val="001A4005"/>
    <w:rsid w:val="001A431F"/>
    <w:rsid w:val="001A5287"/>
    <w:rsid w:val="001A64F3"/>
    <w:rsid w:val="001A6839"/>
    <w:rsid w:val="001A780E"/>
    <w:rsid w:val="001A7FD3"/>
    <w:rsid w:val="001B00AB"/>
    <w:rsid w:val="001B02E1"/>
    <w:rsid w:val="001B0BED"/>
    <w:rsid w:val="001B0F0F"/>
    <w:rsid w:val="001B15AD"/>
    <w:rsid w:val="001B21C0"/>
    <w:rsid w:val="001B22CA"/>
    <w:rsid w:val="001B230D"/>
    <w:rsid w:val="001B2499"/>
    <w:rsid w:val="001B26D2"/>
    <w:rsid w:val="001B3443"/>
    <w:rsid w:val="001B3B37"/>
    <w:rsid w:val="001B3C49"/>
    <w:rsid w:val="001B3CBB"/>
    <w:rsid w:val="001B4036"/>
    <w:rsid w:val="001B4B60"/>
    <w:rsid w:val="001B5A87"/>
    <w:rsid w:val="001B5BDE"/>
    <w:rsid w:val="001B6849"/>
    <w:rsid w:val="001B6B18"/>
    <w:rsid w:val="001B6EAF"/>
    <w:rsid w:val="001B6ED6"/>
    <w:rsid w:val="001B7461"/>
    <w:rsid w:val="001B7936"/>
    <w:rsid w:val="001B7E5C"/>
    <w:rsid w:val="001C04DD"/>
    <w:rsid w:val="001C06A9"/>
    <w:rsid w:val="001C0743"/>
    <w:rsid w:val="001C0790"/>
    <w:rsid w:val="001C0FB1"/>
    <w:rsid w:val="001C18E6"/>
    <w:rsid w:val="001C1A7C"/>
    <w:rsid w:val="001C206B"/>
    <w:rsid w:val="001C2292"/>
    <w:rsid w:val="001C254C"/>
    <w:rsid w:val="001C29CD"/>
    <w:rsid w:val="001C2B0D"/>
    <w:rsid w:val="001C2D0E"/>
    <w:rsid w:val="001C360F"/>
    <w:rsid w:val="001C3A8F"/>
    <w:rsid w:val="001C43F2"/>
    <w:rsid w:val="001C478C"/>
    <w:rsid w:val="001C4916"/>
    <w:rsid w:val="001C5217"/>
    <w:rsid w:val="001C5BEE"/>
    <w:rsid w:val="001C5FC6"/>
    <w:rsid w:val="001C7E4C"/>
    <w:rsid w:val="001D021B"/>
    <w:rsid w:val="001D030A"/>
    <w:rsid w:val="001D0876"/>
    <w:rsid w:val="001D09B5"/>
    <w:rsid w:val="001D1098"/>
    <w:rsid w:val="001D2AC2"/>
    <w:rsid w:val="001D2CE5"/>
    <w:rsid w:val="001D2D16"/>
    <w:rsid w:val="001D3008"/>
    <w:rsid w:val="001D3069"/>
    <w:rsid w:val="001D38F1"/>
    <w:rsid w:val="001D3A1C"/>
    <w:rsid w:val="001D4148"/>
    <w:rsid w:val="001D4233"/>
    <w:rsid w:val="001D4BBD"/>
    <w:rsid w:val="001D54F8"/>
    <w:rsid w:val="001D5546"/>
    <w:rsid w:val="001D65C1"/>
    <w:rsid w:val="001D6CA3"/>
    <w:rsid w:val="001D70D9"/>
    <w:rsid w:val="001D771F"/>
    <w:rsid w:val="001E002A"/>
    <w:rsid w:val="001E0A98"/>
    <w:rsid w:val="001E128B"/>
    <w:rsid w:val="001E1C3A"/>
    <w:rsid w:val="001E2138"/>
    <w:rsid w:val="001E22D1"/>
    <w:rsid w:val="001E295F"/>
    <w:rsid w:val="001E343B"/>
    <w:rsid w:val="001E3958"/>
    <w:rsid w:val="001E39B3"/>
    <w:rsid w:val="001E4548"/>
    <w:rsid w:val="001E45E8"/>
    <w:rsid w:val="001E4D91"/>
    <w:rsid w:val="001E5938"/>
    <w:rsid w:val="001E60BB"/>
    <w:rsid w:val="001E6294"/>
    <w:rsid w:val="001E70F6"/>
    <w:rsid w:val="001E7420"/>
    <w:rsid w:val="001E789F"/>
    <w:rsid w:val="001E7DBF"/>
    <w:rsid w:val="001F2111"/>
    <w:rsid w:val="001F217A"/>
    <w:rsid w:val="001F33F3"/>
    <w:rsid w:val="001F3C52"/>
    <w:rsid w:val="001F3D23"/>
    <w:rsid w:val="001F43D7"/>
    <w:rsid w:val="001F6779"/>
    <w:rsid w:val="001F6D90"/>
    <w:rsid w:val="001F76BA"/>
    <w:rsid w:val="001F7DE9"/>
    <w:rsid w:val="00200F51"/>
    <w:rsid w:val="00201408"/>
    <w:rsid w:val="002014C5"/>
    <w:rsid w:val="00202557"/>
    <w:rsid w:val="0020256F"/>
    <w:rsid w:val="00203711"/>
    <w:rsid w:val="00203A3A"/>
    <w:rsid w:val="00204593"/>
    <w:rsid w:val="00205346"/>
    <w:rsid w:val="00205B02"/>
    <w:rsid w:val="00205F26"/>
    <w:rsid w:val="0020616C"/>
    <w:rsid w:val="002062A3"/>
    <w:rsid w:val="0020637F"/>
    <w:rsid w:val="0020675B"/>
    <w:rsid w:val="002076F4"/>
    <w:rsid w:val="00207831"/>
    <w:rsid w:val="0021012A"/>
    <w:rsid w:val="002103FE"/>
    <w:rsid w:val="00210B5E"/>
    <w:rsid w:val="00210DFE"/>
    <w:rsid w:val="00210F0A"/>
    <w:rsid w:val="00211D01"/>
    <w:rsid w:val="00211D9E"/>
    <w:rsid w:val="00212BEF"/>
    <w:rsid w:val="00213722"/>
    <w:rsid w:val="0021499B"/>
    <w:rsid w:val="0021519D"/>
    <w:rsid w:val="002157D0"/>
    <w:rsid w:val="0021604B"/>
    <w:rsid w:val="00216279"/>
    <w:rsid w:val="002162A4"/>
    <w:rsid w:val="00217A98"/>
    <w:rsid w:val="00217EEF"/>
    <w:rsid w:val="00220A9F"/>
    <w:rsid w:val="00220B64"/>
    <w:rsid w:val="00221211"/>
    <w:rsid w:val="00221618"/>
    <w:rsid w:val="00221E53"/>
    <w:rsid w:val="002222B4"/>
    <w:rsid w:val="002228E2"/>
    <w:rsid w:val="00223800"/>
    <w:rsid w:val="00223F6E"/>
    <w:rsid w:val="00223FA4"/>
    <w:rsid w:val="002241D0"/>
    <w:rsid w:val="002246ED"/>
    <w:rsid w:val="0022548C"/>
    <w:rsid w:val="002256EC"/>
    <w:rsid w:val="00225B6D"/>
    <w:rsid w:val="00225F75"/>
    <w:rsid w:val="00226268"/>
    <w:rsid w:val="0022661B"/>
    <w:rsid w:val="0022682E"/>
    <w:rsid w:val="00226F60"/>
    <w:rsid w:val="00227230"/>
    <w:rsid w:val="0022762B"/>
    <w:rsid w:val="00227DE9"/>
    <w:rsid w:val="00227E8F"/>
    <w:rsid w:val="00227E90"/>
    <w:rsid w:val="002304C2"/>
    <w:rsid w:val="00230A10"/>
    <w:rsid w:val="00230F16"/>
    <w:rsid w:val="00231148"/>
    <w:rsid w:val="0023135C"/>
    <w:rsid w:val="002319E4"/>
    <w:rsid w:val="002319E8"/>
    <w:rsid w:val="00231A3D"/>
    <w:rsid w:val="002322F2"/>
    <w:rsid w:val="0023276F"/>
    <w:rsid w:val="002329FC"/>
    <w:rsid w:val="00233E0B"/>
    <w:rsid w:val="002345AB"/>
    <w:rsid w:val="002368B4"/>
    <w:rsid w:val="00236B6F"/>
    <w:rsid w:val="00237297"/>
    <w:rsid w:val="00237BE1"/>
    <w:rsid w:val="00240042"/>
    <w:rsid w:val="00240089"/>
    <w:rsid w:val="00240228"/>
    <w:rsid w:val="00240542"/>
    <w:rsid w:val="0024085F"/>
    <w:rsid w:val="00240B66"/>
    <w:rsid w:val="00241123"/>
    <w:rsid w:val="002416AB"/>
    <w:rsid w:val="00241B13"/>
    <w:rsid w:val="00241FB7"/>
    <w:rsid w:val="0024231F"/>
    <w:rsid w:val="0024243C"/>
    <w:rsid w:val="00243754"/>
    <w:rsid w:val="00243A50"/>
    <w:rsid w:val="00243B38"/>
    <w:rsid w:val="0024407D"/>
    <w:rsid w:val="00244168"/>
    <w:rsid w:val="002456A4"/>
    <w:rsid w:val="00245EC5"/>
    <w:rsid w:val="002461D6"/>
    <w:rsid w:val="002468F3"/>
    <w:rsid w:val="00247E48"/>
    <w:rsid w:val="00250ECF"/>
    <w:rsid w:val="00250F9A"/>
    <w:rsid w:val="0025105B"/>
    <w:rsid w:val="00252320"/>
    <w:rsid w:val="002523E9"/>
    <w:rsid w:val="002529AB"/>
    <w:rsid w:val="00252EEB"/>
    <w:rsid w:val="00252F17"/>
    <w:rsid w:val="002530B4"/>
    <w:rsid w:val="0025327A"/>
    <w:rsid w:val="0025340B"/>
    <w:rsid w:val="00253FFC"/>
    <w:rsid w:val="00254000"/>
    <w:rsid w:val="00254675"/>
    <w:rsid w:val="00254B71"/>
    <w:rsid w:val="00254C0A"/>
    <w:rsid w:val="00254F31"/>
    <w:rsid w:val="00255617"/>
    <w:rsid w:val="00255764"/>
    <w:rsid w:val="00255778"/>
    <w:rsid w:val="00255E31"/>
    <w:rsid w:val="0025649B"/>
    <w:rsid w:val="002564DE"/>
    <w:rsid w:val="002564EB"/>
    <w:rsid w:val="002571FF"/>
    <w:rsid w:val="00257EB8"/>
    <w:rsid w:val="00260249"/>
    <w:rsid w:val="00260A2E"/>
    <w:rsid w:val="00260A77"/>
    <w:rsid w:val="00260CF2"/>
    <w:rsid w:val="00261FD0"/>
    <w:rsid w:val="00263322"/>
    <w:rsid w:val="00263805"/>
    <w:rsid w:val="00263ED7"/>
    <w:rsid w:val="00263F84"/>
    <w:rsid w:val="002643BE"/>
    <w:rsid w:val="00264E59"/>
    <w:rsid w:val="00265375"/>
    <w:rsid w:val="002653AF"/>
    <w:rsid w:val="00267288"/>
    <w:rsid w:val="0026729E"/>
    <w:rsid w:val="00267B2B"/>
    <w:rsid w:val="00270D14"/>
    <w:rsid w:val="002711F0"/>
    <w:rsid w:val="002713E5"/>
    <w:rsid w:val="00271586"/>
    <w:rsid w:val="00271EA5"/>
    <w:rsid w:val="00272F6F"/>
    <w:rsid w:val="00273027"/>
    <w:rsid w:val="002734DB"/>
    <w:rsid w:val="00273E96"/>
    <w:rsid w:val="00274178"/>
    <w:rsid w:val="00274192"/>
    <w:rsid w:val="002746CC"/>
    <w:rsid w:val="002748BB"/>
    <w:rsid w:val="00274EA2"/>
    <w:rsid w:val="00274F23"/>
    <w:rsid w:val="00275B43"/>
    <w:rsid w:val="00275B76"/>
    <w:rsid w:val="00275ECE"/>
    <w:rsid w:val="00276B95"/>
    <w:rsid w:val="0027708A"/>
    <w:rsid w:val="00277301"/>
    <w:rsid w:val="002774DB"/>
    <w:rsid w:val="00277E4C"/>
    <w:rsid w:val="00280976"/>
    <w:rsid w:val="00280DD0"/>
    <w:rsid w:val="00280EF1"/>
    <w:rsid w:val="00281C20"/>
    <w:rsid w:val="00282728"/>
    <w:rsid w:val="002827B5"/>
    <w:rsid w:val="00282F28"/>
    <w:rsid w:val="0028318D"/>
    <w:rsid w:val="002831BA"/>
    <w:rsid w:val="00283329"/>
    <w:rsid w:val="00283591"/>
    <w:rsid w:val="00283DAB"/>
    <w:rsid w:val="002847B5"/>
    <w:rsid w:val="00285CBD"/>
    <w:rsid w:val="00285CCB"/>
    <w:rsid w:val="0028661D"/>
    <w:rsid w:val="0028695B"/>
    <w:rsid w:val="0028733F"/>
    <w:rsid w:val="00287742"/>
    <w:rsid w:val="00287956"/>
    <w:rsid w:val="002902C3"/>
    <w:rsid w:val="00290560"/>
    <w:rsid w:val="002912DC"/>
    <w:rsid w:val="002914EA"/>
    <w:rsid w:val="00292BEB"/>
    <w:rsid w:val="00292C24"/>
    <w:rsid w:val="00292F5C"/>
    <w:rsid w:val="002937A8"/>
    <w:rsid w:val="00293D41"/>
    <w:rsid w:val="0029423C"/>
    <w:rsid w:val="0029453C"/>
    <w:rsid w:val="00294890"/>
    <w:rsid w:val="00294E2E"/>
    <w:rsid w:val="00295075"/>
    <w:rsid w:val="00295983"/>
    <w:rsid w:val="00295E15"/>
    <w:rsid w:val="00295E25"/>
    <w:rsid w:val="00296A2A"/>
    <w:rsid w:val="00297135"/>
    <w:rsid w:val="002A0686"/>
    <w:rsid w:val="002A121B"/>
    <w:rsid w:val="002A17A1"/>
    <w:rsid w:val="002A26CD"/>
    <w:rsid w:val="002A297E"/>
    <w:rsid w:val="002A2DB5"/>
    <w:rsid w:val="002A3567"/>
    <w:rsid w:val="002A366A"/>
    <w:rsid w:val="002A377F"/>
    <w:rsid w:val="002A39B2"/>
    <w:rsid w:val="002A4755"/>
    <w:rsid w:val="002A5616"/>
    <w:rsid w:val="002A5AA3"/>
    <w:rsid w:val="002A5E40"/>
    <w:rsid w:val="002A6A0E"/>
    <w:rsid w:val="002A6A37"/>
    <w:rsid w:val="002A6C6D"/>
    <w:rsid w:val="002A7291"/>
    <w:rsid w:val="002A7F8D"/>
    <w:rsid w:val="002B01D3"/>
    <w:rsid w:val="002B0333"/>
    <w:rsid w:val="002B07FB"/>
    <w:rsid w:val="002B0E53"/>
    <w:rsid w:val="002B10C6"/>
    <w:rsid w:val="002B14D6"/>
    <w:rsid w:val="002B39DB"/>
    <w:rsid w:val="002B3E88"/>
    <w:rsid w:val="002B4887"/>
    <w:rsid w:val="002B4AF9"/>
    <w:rsid w:val="002B53B6"/>
    <w:rsid w:val="002B5526"/>
    <w:rsid w:val="002B5E64"/>
    <w:rsid w:val="002B6135"/>
    <w:rsid w:val="002B6B00"/>
    <w:rsid w:val="002B7261"/>
    <w:rsid w:val="002C00BB"/>
    <w:rsid w:val="002C08DE"/>
    <w:rsid w:val="002C14E1"/>
    <w:rsid w:val="002C2879"/>
    <w:rsid w:val="002C28C5"/>
    <w:rsid w:val="002C33CC"/>
    <w:rsid w:val="002C39D7"/>
    <w:rsid w:val="002C4740"/>
    <w:rsid w:val="002C4AD2"/>
    <w:rsid w:val="002C51A4"/>
    <w:rsid w:val="002C53DC"/>
    <w:rsid w:val="002C5C93"/>
    <w:rsid w:val="002C6537"/>
    <w:rsid w:val="002C6982"/>
    <w:rsid w:val="002C70E4"/>
    <w:rsid w:val="002C7BDD"/>
    <w:rsid w:val="002C7FD8"/>
    <w:rsid w:val="002D0105"/>
    <w:rsid w:val="002D0CC5"/>
    <w:rsid w:val="002D114B"/>
    <w:rsid w:val="002D1208"/>
    <w:rsid w:val="002D1461"/>
    <w:rsid w:val="002D1598"/>
    <w:rsid w:val="002D1AC5"/>
    <w:rsid w:val="002D1B1E"/>
    <w:rsid w:val="002D212A"/>
    <w:rsid w:val="002D233E"/>
    <w:rsid w:val="002D25C6"/>
    <w:rsid w:val="002D3AB0"/>
    <w:rsid w:val="002D4A05"/>
    <w:rsid w:val="002D52C3"/>
    <w:rsid w:val="002D5425"/>
    <w:rsid w:val="002D54ED"/>
    <w:rsid w:val="002D5AC5"/>
    <w:rsid w:val="002D5CE9"/>
    <w:rsid w:val="002D6808"/>
    <w:rsid w:val="002D6AB1"/>
    <w:rsid w:val="002D74E5"/>
    <w:rsid w:val="002D77A5"/>
    <w:rsid w:val="002D7875"/>
    <w:rsid w:val="002D7AD9"/>
    <w:rsid w:val="002E03DA"/>
    <w:rsid w:val="002E0585"/>
    <w:rsid w:val="002E1849"/>
    <w:rsid w:val="002E2338"/>
    <w:rsid w:val="002E2992"/>
    <w:rsid w:val="002E2E05"/>
    <w:rsid w:val="002E3D65"/>
    <w:rsid w:val="002E4963"/>
    <w:rsid w:val="002E4C68"/>
    <w:rsid w:val="002E4D07"/>
    <w:rsid w:val="002E5706"/>
    <w:rsid w:val="002E5B46"/>
    <w:rsid w:val="002E5CF1"/>
    <w:rsid w:val="002E5E38"/>
    <w:rsid w:val="002E649D"/>
    <w:rsid w:val="002E6F7C"/>
    <w:rsid w:val="002E7A30"/>
    <w:rsid w:val="002E7BF5"/>
    <w:rsid w:val="002F0559"/>
    <w:rsid w:val="002F12E7"/>
    <w:rsid w:val="002F23D4"/>
    <w:rsid w:val="002F341A"/>
    <w:rsid w:val="002F3521"/>
    <w:rsid w:val="002F355F"/>
    <w:rsid w:val="002F36F6"/>
    <w:rsid w:val="002F391C"/>
    <w:rsid w:val="002F3C2C"/>
    <w:rsid w:val="002F3D41"/>
    <w:rsid w:val="002F4CAE"/>
    <w:rsid w:val="002F4F44"/>
    <w:rsid w:val="002F534A"/>
    <w:rsid w:val="002F5467"/>
    <w:rsid w:val="002F69B7"/>
    <w:rsid w:val="002F6F69"/>
    <w:rsid w:val="002F6FC0"/>
    <w:rsid w:val="003007B9"/>
    <w:rsid w:val="00300A65"/>
    <w:rsid w:val="00301994"/>
    <w:rsid w:val="00301F02"/>
    <w:rsid w:val="00301FD3"/>
    <w:rsid w:val="00302301"/>
    <w:rsid w:val="003027CF"/>
    <w:rsid w:val="00303C78"/>
    <w:rsid w:val="0030420C"/>
    <w:rsid w:val="0030506F"/>
    <w:rsid w:val="003051DD"/>
    <w:rsid w:val="0030546E"/>
    <w:rsid w:val="00305A68"/>
    <w:rsid w:val="0030631C"/>
    <w:rsid w:val="00307CFA"/>
    <w:rsid w:val="00310446"/>
    <w:rsid w:val="003112C4"/>
    <w:rsid w:val="00311ACF"/>
    <w:rsid w:val="003121C0"/>
    <w:rsid w:val="00312D95"/>
    <w:rsid w:val="0031360E"/>
    <w:rsid w:val="00313B5E"/>
    <w:rsid w:val="00314748"/>
    <w:rsid w:val="003149F3"/>
    <w:rsid w:val="003152AB"/>
    <w:rsid w:val="003155CD"/>
    <w:rsid w:val="00315855"/>
    <w:rsid w:val="00315CDA"/>
    <w:rsid w:val="00317682"/>
    <w:rsid w:val="00317CFD"/>
    <w:rsid w:val="003207B1"/>
    <w:rsid w:val="0032087D"/>
    <w:rsid w:val="00320D3B"/>
    <w:rsid w:val="00320E5D"/>
    <w:rsid w:val="00321283"/>
    <w:rsid w:val="00321CAC"/>
    <w:rsid w:val="00321EBD"/>
    <w:rsid w:val="00323412"/>
    <w:rsid w:val="00323560"/>
    <w:rsid w:val="00323B5F"/>
    <w:rsid w:val="0032411B"/>
    <w:rsid w:val="003244DB"/>
    <w:rsid w:val="00324608"/>
    <w:rsid w:val="003248FF"/>
    <w:rsid w:val="0032492C"/>
    <w:rsid w:val="00324E14"/>
    <w:rsid w:val="0032582C"/>
    <w:rsid w:val="00325FD9"/>
    <w:rsid w:val="00326C72"/>
    <w:rsid w:val="00326E09"/>
    <w:rsid w:val="00327BA8"/>
    <w:rsid w:val="00327C09"/>
    <w:rsid w:val="00327C13"/>
    <w:rsid w:val="00327E2C"/>
    <w:rsid w:val="00327E8A"/>
    <w:rsid w:val="0033046B"/>
    <w:rsid w:val="00330C98"/>
    <w:rsid w:val="00330DA3"/>
    <w:rsid w:val="00331FAF"/>
    <w:rsid w:val="003327A6"/>
    <w:rsid w:val="003338B5"/>
    <w:rsid w:val="00334908"/>
    <w:rsid w:val="00334A27"/>
    <w:rsid w:val="0033595A"/>
    <w:rsid w:val="00335ABF"/>
    <w:rsid w:val="00335C45"/>
    <w:rsid w:val="003364E2"/>
    <w:rsid w:val="003365EC"/>
    <w:rsid w:val="003366B6"/>
    <w:rsid w:val="003368C9"/>
    <w:rsid w:val="00337763"/>
    <w:rsid w:val="00337B91"/>
    <w:rsid w:val="00337D09"/>
    <w:rsid w:val="00337E7D"/>
    <w:rsid w:val="00340D72"/>
    <w:rsid w:val="0034111C"/>
    <w:rsid w:val="003411E0"/>
    <w:rsid w:val="003414F9"/>
    <w:rsid w:val="00341DDE"/>
    <w:rsid w:val="00342036"/>
    <w:rsid w:val="0034227F"/>
    <w:rsid w:val="0034301E"/>
    <w:rsid w:val="003439CC"/>
    <w:rsid w:val="00343B44"/>
    <w:rsid w:val="00344088"/>
    <w:rsid w:val="0034410B"/>
    <w:rsid w:val="003446E0"/>
    <w:rsid w:val="00344960"/>
    <w:rsid w:val="00345182"/>
    <w:rsid w:val="0034626F"/>
    <w:rsid w:val="003462AA"/>
    <w:rsid w:val="0034663A"/>
    <w:rsid w:val="00346DB6"/>
    <w:rsid w:val="00346FE5"/>
    <w:rsid w:val="0035167C"/>
    <w:rsid w:val="00351CE3"/>
    <w:rsid w:val="00352234"/>
    <w:rsid w:val="00352998"/>
    <w:rsid w:val="00353FD8"/>
    <w:rsid w:val="00354338"/>
    <w:rsid w:val="00354554"/>
    <w:rsid w:val="00354610"/>
    <w:rsid w:val="00354B1C"/>
    <w:rsid w:val="003550B1"/>
    <w:rsid w:val="00355165"/>
    <w:rsid w:val="00355360"/>
    <w:rsid w:val="003555E8"/>
    <w:rsid w:val="0035598B"/>
    <w:rsid w:val="003569F6"/>
    <w:rsid w:val="00357717"/>
    <w:rsid w:val="00357BB1"/>
    <w:rsid w:val="00357D8A"/>
    <w:rsid w:val="00357EC1"/>
    <w:rsid w:val="00360991"/>
    <w:rsid w:val="0036115D"/>
    <w:rsid w:val="00361E3F"/>
    <w:rsid w:val="00361FE2"/>
    <w:rsid w:val="00362692"/>
    <w:rsid w:val="003626DE"/>
    <w:rsid w:val="00362D16"/>
    <w:rsid w:val="00363113"/>
    <w:rsid w:val="003633AC"/>
    <w:rsid w:val="003641BA"/>
    <w:rsid w:val="00364314"/>
    <w:rsid w:val="00364A8A"/>
    <w:rsid w:val="0036533B"/>
    <w:rsid w:val="003653DB"/>
    <w:rsid w:val="00365794"/>
    <w:rsid w:val="00365C83"/>
    <w:rsid w:val="00366257"/>
    <w:rsid w:val="00366CD5"/>
    <w:rsid w:val="00367540"/>
    <w:rsid w:val="0037000E"/>
    <w:rsid w:val="003704A2"/>
    <w:rsid w:val="0037056A"/>
    <w:rsid w:val="003706A3"/>
    <w:rsid w:val="003706F8"/>
    <w:rsid w:val="003707F2"/>
    <w:rsid w:val="00370CAB"/>
    <w:rsid w:val="00370DB5"/>
    <w:rsid w:val="00370F68"/>
    <w:rsid w:val="00370FC3"/>
    <w:rsid w:val="00371744"/>
    <w:rsid w:val="00371BCC"/>
    <w:rsid w:val="00371FE5"/>
    <w:rsid w:val="003721E0"/>
    <w:rsid w:val="003725D8"/>
    <w:rsid w:val="003730FE"/>
    <w:rsid w:val="003736A2"/>
    <w:rsid w:val="00373C47"/>
    <w:rsid w:val="00373FFB"/>
    <w:rsid w:val="0037457D"/>
    <w:rsid w:val="00374BEE"/>
    <w:rsid w:val="00374E77"/>
    <w:rsid w:val="00374F46"/>
    <w:rsid w:val="00375108"/>
    <w:rsid w:val="00375A7E"/>
    <w:rsid w:val="00375AB3"/>
    <w:rsid w:val="003769AE"/>
    <w:rsid w:val="00376E51"/>
    <w:rsid w:val="0037703E"/>
    <w:rsid w:val="00377B19"/>
    <w:rsid w:val="003803F3"/>
    <w:rsid w:val="0038058D"/>
    <w:rsid w:val="0038067B"/>
    <w:rsid w:val="00380B76"/>
    <w:rsid w:val="003811B0"/>
    <w:rsid w:val="003811EE"/>
    <w:rsid w:val="00381CBA"/>
    <w:rsid w:val="003821E9"/>
    <w:rsid w:val="00382A03"/>
    <w:rsid w:val="0038316B"/>
    <w:rsid w:val="003832C9"/>
    <w:rsid w:val="00383400"/>
    <w:rsid w:val="00383BF5"/>
    <w:rsid w:val="00383E5C"/>
    <w:rsid w:val="00384B35"/>
    <w:rsid w:val="0038522A"/>
    <w:rsid w:val="00385527"/>
    <w:rsid w:val="0038555E"/>
    <w:rsid w:val="0038578E"/>
    <w:rsid w:val="00385A4C"/>
    <w:rsid w:val="00385ADF"/>
    <w:rsid w:val="0038638F"/>
    <w:rsid w:val="0038662E"/>
    <w:rsid w:val="00386C66"/>
    <w:rsid w:val="0038703A"/>
    <w:rsid w:val="00387213"/>
    <w:rsid w:val="00387452"/>
    <w:rsid w:val="003877F5"/>
    <w:rsid w:val="0038781B"/>
    <w:rsid w:val="00387CA2"/>
    <w:rsid w:val="00387DB2"/>
    <w:rsid w:val="00390613"/>
    <w:rsid w:val="003906FE"/>
    <w:rsid w:val="00390827"/>
    <w:rsid w:val="00391132"/>
    <w:rsid w:val="0039120B"/>
    <w:rsid w:val="00392987"/>
    <w:rsid w:val="00392C4D"/>
    <w:rsid w:val="00393820"/>
    <w:rsid w:val="003938A5"/>
    <w:rsid w:val="0039392A"/>
    <w:rsid w:val="00393D59"/>
    <w:rsid w:val="00393E6A"/>
    <w:rsid w:val="0039481C"/>
    <w:rsid w:val="0039546B"/>
    <w:rsid w:val="00396A19"/>
    <w:rsid w:val="003970FD"/>
    <w:rsid w:val="00397D68"/>
    <w:rsid w:val="00397F48"/>
    <w:rsid w:val="003A0387"/>
    <w:rsid w:val="003A10E5"/>
    <w:rsid w:val="003A113B"/>
    <w:rsid w:val="003A16AE"/>
    <w:rsid w:val="003A198B"/>
    <w:rsid w:val="003A1B2D"/>
    <w:rsid w:val="003A2180"/>
    <w:rsid w:val="003A2183"/>
    <w:rsid w:val="003A2E1F"/>
    <w:rsid w:val="003A32C8"/>
    <w:rsid w:val="003A3766"/>
    <w:rsid w:val="003A3885"/>
    <w:rsid w:val="003A424E"/>
    <w:rsid w:val="003A44BB"/>
    <w:rsid w:val="003A4C3B"/>
    <w:rsid w:val="003A4E8B"/>
    <w:rsid w:val="003A607C"/>
    <w:rsid w:val="003A63DA"/>
    <w:rsid w:val="003A6731"/>
    <w:rsid w:val="003A703E"/>
    <w:rsid w:val="003A76F4"/>
    <w:rsid w:val="003B0996"/>
    <w:rsid w:val="003B12F5"/>
    <w:rsid w:val="003B16AE"/>
    <w:rsid w:val="003B3414"/>
    <w:rsid w:val="003B3A3A"/>
    <w:rsid w:val="003B3B61"/>
    <w:rsid w:val="003B3D04"/>
    <w:rsid w:val="003B4739"/>
    <w:rsid w:val="003B4FAF"/>
    <w:rsid w:val="003B4FD2"/>
    <w:rsid w:val="003B51EB"/>
    <w:rsid w:val="003B5CB7"/>
    <w:rsid w:val="003B5E75"/>
    <w:rsid w:val="003B5F4B"/>
    <w:rsid w:val="003B6D04"/>
    <w:rsid w:val="003B795D"/>
    <w:rsid w:val="003C0AC6"/>
    <w:rsid w:val="003C0B0A"/>
    <w:rsid w:val="003C0F4B"/>
    <w:rsid w:val="003C144F"/>
    <w:rsid w:val="003C17C2"/>
    <w:rsid w:val="003C18CE"/>
    <w:rsid w:val="003C3BEA"/>
    <w:rsid w:val="003C5193"/>
    <w:rsid w:val="003C5336"/>
    <w:rsid w:val="003C6351"/>
    <w:rsid w:val="003C6F65"/>
    <w:rsid w:val="003C7620"/>
    <w:rsid w:val="003D06F6"/>
    <w:rsid w:val="003D0D37"/>
    <w:rsid w:val="003D0FE4"/>
    <w:rsid w:val="003D15C5"/>
    <w:rsid w:val="003D1E42"/>
    <w:rsid w:val="003D1E92"/>
    <w:rsid w:val="003D35DE"/>
    <w:rsid w:val="003D3705"/>
    <w:rsid w:val="003D3B5E"/>
    <w:rsid w:val="003D4DCD"/>
    <w:rsid w:val="003D4EB3"/>
    <w:rsid w:val="003D53A3"/>
    <w:rsid w:val="003D581B"/>
    <w:rsid w:val="003D5C3A"/>
    <w:rsid w:val="003D6196"/>
    <w:rsid w:val="003D63C7"/>
    <w:rsid w:val="003D703A"/>
    <w:rsid w:val="003D7108"/>
    <w:rsid w:val="003D7774"/>
    <w:rsid w:val="003D7976"/>
    <w:rsid w:val="003E074C"/>
    <w:rsid w:val="003E087B"/>
    <w:rsid w:val="003E0B13"/>
    <w:rsid w:val="003E0D6B"/>
    <w:rsid w:val="003E2217"/>
    <w:rsid w:val="003E27DF"/>
    <w:rsid w:val="003E36D0"/>
    <w:rsid w:val="003E370F"/>
    <w:rsid w:val="003E3890"/>
    <w:rsid w:val="003E40CF"/>
    <w:rsid w:val="003E4223"/>
    <w:rsid w:val="003E422F"/>
    <w:rsid w:val="003E4592"/>
    <w:rsid w:val="003E484D"/>
    <w:rsid w:val="003E4A7D"/>
    <w:rsid w:val="003E4B7E"/>
    <w:rsid w:val="003E4BF9"/>
    <w:rsid w:val="003E4C21"/>
    <w:rsid w:val="003E4E51"/>
    <w:rsid w:val="003E515F"/>
    <w:rsid w:val="003E6513"/>
    <w:rsid w:val="003E6804"/>
    <w:rsid w:val="003E7099"/>
    <w:rsid w:val="003E7476"/>
    <w:rsid w:val="003E7546"/>
    <w:rsid w:val="003E75C3"/>
    <w:rsid w:val="003E7BC6"/>
    <w:rsid w:val="003E7CD4"/>
    <w:rsid w:val="003F0378"/>
    <w:rsid w:val="003F0723"/>
    <w:rsid w:val="003F07BE"/>
    <w:rsid w:val="003F3333"/>
    <w:rsid w:val="003F403F"/>
    <w:rsid w:val="003F47ED"/>
    <w:rsid w:val="003F4847"/>
    <w:rsid w:val="003F4918"/>
    <w:rsid w:val="003F4BBE"/>
    <w:rsid w:val="003F4EC5"/>
    <w:rsid w:val="003F5293"/>
    <w:rsid w:val="003F58AE"/>
    <w:rsid w:val="003F58B8"/>
    <w:rsid w:val="003F58C1"/>
    <w:rsid w:val="003F6083"/>
    <w:rsid w:val="003F6945"/>
    <w:rsid w:val="003F6CC4"/>
    <w:rsid w:val="003F7883"/>
    <w:rsid w:val="003F7F80"/>
    <w:rsid w:val="00400C1B"/>
    <w:rsid w:val="0040165F"/>
    <w:rsid w:val="00401F56"/>
    <w:rsid w:val="004023D5"/>
    <w:rsid w:val="00402453"/>
    <w:rsid w:val="00402A71"/>
    <w:rsid w:val="00403097"/>
    <w:rsid w:val="0040409E"/>
    <w:rsid w:val="0040444D"/>
    <w:rsid w:val="004045AF"/>
    <w:rsid w:val="00404CCE"/>
    <w:rsid w:val="00405074"/>
    <w:rsid w:val="00405480"/>
    <w:rsid w:val="00405612"/>
    <w:rsid w:val="004058C8"/>
    <w:rsid w:val="00405C97"/>
    <w:rsid w:val="00405D5A"/>
    <w:rsid w:val="004064D8"/>
    <w:rsid w:val="004067AD"/>
    <w:rsid w:val="004071FA"/>
    <w:rsid w:val="004074A1"/>
    <w:rsid w:val="00407857"/>
    <w:rsid w:val="00407F50"/>
    <w:rsid w:val="00410ABA"/>
    <w:rsid w:val="00410B61"/>
    <w:rsid w:val="00411251"/>
    <w:rsid w:val="00411CC5"/>
    <w:rsid w:val="0041249C"/>
    <w:rsid w:val="004124D4"/>
    <w:rsid w:val="00412CFC"/>
    <w:rsid w:val="0041436E"/>
    <w:rsid w:val="00414A53"/>
    <w:rsid w:val="00414A5E"/>
    <w:rsid w:val="00414AB3"/>
    <w:rsid w:val="00414AB5"/>
    <w:rsid w:val="00414F79"/>
    <w:rsid w:val="004155D5"/>
    <w:rsid w:val="0041571F"/>
    <w:rsid w:val="00416A25"/>
    <w:rsid w:val="00416F82"/>
    <w:rsid w:val="0041786E"/>
    <w:rsid w:val="00417B28"/>
    <w:rsid w:val="004208F7"/>
    <w:rsid w:val="00421CC5"/>
    <w:rsid w:val="00422705"/>
    <w:rsid w:val="0042292C"/>
    <w:rsid w:val="00422DEB"/>
    <w:rsid w:val="00423C7A"/>
    <w:rsid w:val="004242CC"/>
    <w:rsid w:val="0042432B"/>
    <w:rsid w:val="00424389"/>
    <w:rsid w:val="00424C39"/>
    <w:rsid w:val="00424F27"/>
    <w:rsid w:val="004255CC"/>
    <w:rsid w:val="00425AB5"/>
    <w:rsid w:val="00425EB0"/>
    <w:rsid w:val="004263D6"/>
    <w:rsid w:val="00426733"/>
    <w:rsid w:val="00426FA0"/>
    <w:rsid w:val="004279D6"/>
    <w:rsid w:val="004303C9"/>
    <w:rsid w:val="00430DD4"/>
    <w:rsid w:val="00430FC7"/>
    <w:rsid w:val="00431009"/>
    <w:rsid w:val="004312E0"/>
    <w:rsid w:val="004317DE"/>
    <w:rsid w:val="00431B7F"/>
    <w:rsid w:val="00431BA0"/>
    <w:rsid w:val="00431F9C"/>
    <w:rsid w:val="004320EC"/>
    <w:rsid w:val="0043221B"/>
    <w:rsid w:val="0043246E"/>
    <w:rsid w:val="00432DF4"/>
    <w:rsid w:val="00433179"/>
    <w:rsid w:val="00433452"/>
    <w:rsid w:val="00433943"/>
    <w:rsid w:val="004339DD"/>
    <w:rsid w:val="00433D13"/>
    <w:rsid w:val="00434037"/>
    <w:rsid w:val="00434F2A"/>
    <w:rsid w:val="00435685"/>
    <w:rsid w:val="00435A08"/>
    <w:rsid w:val="00435C1A"/>
    <w:rsid w:val="004364AE"/>
    <w:rsid w:val="00437E7C"/>
    <w:rsid w:val="00440389"/>
    <w:rsid w:val="00440808"/>
    <w:rsid w:val="0044085E"/>
    <w:rsid w:val="00440B09"/>
    <w:rsid w:val="00441242"/>
    <w:rsid w:val="004421A1"/>
    <w:rsid w:val="00442201"/>
    <w:rsid w:val="00442316"/>
    <w:rsid w:val="00442381"/>
    <w:rsid w:val="00442E0C"/>
    <w:rsid w:val="004436B9"/>
    <w:rsid w:val="00444C4E"/>
    <w:rsid w:val="00445445"/>
    <w:rsid w:val="0044564F"/>
    <w:rsid w:val="00445FE3"/>
    <w:rsid w:val="00446B45"/>
    <w:rsid w:val="00446C87"/>
    <w:rsid w:val="00446FBE"/>
    <w:rsid w:val="004472EB"/>
    <w:rsid w:val="0044732A"/>
    <w:rsid w:val="00447478"/>
    <w:rsid w:val="0044771E"/>
    <w:rsid w:val="00447904"/>
    <w:rsid w:val="00447AED"/>
    <w:rsid w:val="0045020D"/>
    <w:rsid w:val="004510B3"/>
    <w:rsid w:val="004510C5"/>
    <w:rsid w:val="00451433"/>
    <w:rsid w:val="00453106"/>
    <w:rsid w:val="00453B4B"/>
    <w:rsid w:val="00453F1D"/>
    <w:rsid w:val="00454191"/>
    <w:rsid w:val="00454803"/>
    <w:rsid w:val="00454C71"/>
    <w:rsid w:val="00454D4D"/>
    <w:rsid w:val="00455118"/>
    <w:rsid w:val="00455467"/>
    <w:rsid w:val="004563B6"/>
    <w:rsid w:val="00456656"/>
    <w:rsid w:val="00456688"/>
    <w:rsid w:val="00456920"/>
    <w:rsid w:val="00457093"/>
    <w:rsid w:val="004600D8"/>
    <w:rsid w:val="004605B8"/>
    <w:rsid w:val="004606DC"/>
    <w:rsid w:val="00461EE0"/>
    <w:rsid w:val="00462501"/>
    <w:rsid w:val="0046468E"/>
    <w:rsid w:val="0046508D"/>
    <w:rsid w:val="00465E2D"/>
    <w:rsid w:val="00465F27"/>
    <w:rsid w:val="00466B21"/>
    <w:rsid w:val="00466E27"/>
    <w:rsid w:val="00467368"/>
    <w:rsid w:val="00467F92"/>
    <w:rsid w:val="00467F9D"/>
    <w:rsid w:val="00470CB2"/>
    <w:rsid w:val="00471CA3"/>
    <w:rsid w:val="0047214B"/>
    <w:rsid w:val="004729BA"/>
    <w:rsid w:val="00473F4D"/>
    <w:rsid w:val="00474987"/>
    <w:rsid w:val="00474AD3"/>
    <w:rsid w:val="004756F3"/>
    <w:rsid w:val="004757A8"/>
    <w:rsid w:val="00475A7F"/>
    <w:rsid w:val="00475AA5"/>
    <w:rsid w:val="00475FE7"/>
    <w:rsid w:val="00476FA7"/>
    <w:rsid w:val="00476FB7"/>
    <w:rsid w:val="00477605"/>
    <w:rsid w:val="00477664"/>
    <w:rsid w:val="004779DD"/>
    <w:rsid w:val="004800C7"/>
    <w:rsid w:val="0048033F"/>
    <w:rsid w:val="004804C0"/>
    <w:rsid w:val="004804EB"/>
    <w:rsid w:val="0048071F"/>
    <w:rsid w:val="00481172"/>
    <w:rsid w:val="0048176F"/>
    <w:rsid w:val="0048273A"/>
    <w:rsid w:val="00482CC4"/>
    <w:rsid w:val="00482DD4"/>
    <w:rsid w:val="004835F5"/>
    <w:rsid w:val="004847CE"/>
    <w:rsid w:val="00485088"/>
    <w:rsid w:val="0048531A"/>
    <w:rsid w:val="00486025"/>
    <w:rsid w:val="00486C47"/>
    <w:rsid w:val="004878E1"/>
    <w:rsid w:val="00487A8A"/>
    <w:rsid w:val="00487BDE"/>
    <w:rsid w:val="00487E16"/>
    <w:rsid w:val="00487EE3"/>
    <w:rsid w:val="004902CD"/>
    <w:rsid w:val="00491551"/>
    <w:rsid w:val="004919DA"/>
    <w:rsid w:val="00491EE2"/>
    <w:rsid w:val="00492208"/>
    <w:rsid w:val="00492314"/>
    <w:rsid w:val="004923C9"/>
    <w:rsid w:val="004923E4"/>
    <w:rsid w:val="004925BC"/>
    <w:rsid w:val="00492F2F"/>
    <w:rsid w:val="004934E4"/>
    <w:rsid w:val="00493B90"/>
    <w:rsid w:val="00494339"/>
    <w:rsid w:val="0049444F"/>
    <w:rsid w:val="0049590C"/>
    <w:rsid w:val="00495A0F"/>
    <w:rsid w:val="00495B9A"/>
    <w:rsid w:val="004966CD"/>
    <w:rsid w:val="004968E9"/>
    <w:rsid w:val="00496D4C"/>
    <w:rsid w:val="00496F54"/>
    <w:rsid w:val="0049707A"/>
    <w:rsid w:val="00497380"/>
    <w:rsid w:val="004974ED"/>
    <w:rsid w:val="00497B47"/>
    <w:rsid w:val="00497FB9"/>
    <w:rsid w:val="004A0174"/>
    <w:rsid w:val="004A0F76"/>
    <w:rsid w:val="004A1316"/>
    <w:rsid w:val="004A14A3"/>
    <w:rsid w:val="004A189C"/>
    <w:rsid w:val="004A2482"/>
    <w:rsid w:val="004A24DF"/>
    <w:rsid w:val="004A38C7"/>
    <w:rsid w:val="004A3F10"/>
    <w:rsid w:val="004A447E"/>
    <w:rsid w:val="004A47B7"/>
    <w:rsid w:val="004A48CC"/>
    <w:rsid w:val="004A59E8"/>
    <w:rsid w:val="004A5C6B"/>
    <w:rsid w:val="004A6336"/>
    <w:rsid w:val="004A64F1"/>
    <w:rsid w:val="004A6D0A"/>
    <w:rsid w:val="004A7FE1"/>
    <w:rsid w:val="004B0148"/>
    <w:rsid w:val="004B056D"/>
    <w:rsid w:val="004B064F"/>
    <w:rsid w:val="004B0B92"/>
    <w:rsid w:val="004B0EEA"/>
    <w:rsid w:val="004B1A01"/>
    <w:rsid w:val="004B2347"/>
    <w:rsid w:val="004B2983"/>
    <w:rsid w:val="004B31E4"/>
    <w:rsid w:val="004B4080"/>
    <w:rsid w:val="004B4B30"/>
    <w:rsid w:val="004B4D98"/>
    <w:rsid w:val="004B507A"/>
    <w:rsid w:val="004B560A"/>
    <w:rsid w:val="004B64A8"/>
    <w:rsid w:val="004B64E3"/>
    <w:rsid w:val="004B6A36"/>
    <w:rsid w:val="004B79E0"/>
    <w:rsid w:val="004C05EC"/>
    <w:rsid w:val="004C0CAC"/>
    <w:rsid w:val="004C14E7"/>
    <w:rsid w:val="004C1D65"/>
    <w:rsid w:val="004C24CA"/>
    <w:rsid w:val="004C2705"/>
    <w:rsid w:val="004C2AFC"/>
    <w:rsid w:val="004C3E11"/>
    <w:rsid w:val="004C3F7A"/>
    <w:rsid w:val="004C458F"/>
    <w:rsid w:val="004C48AF"/>
    <w:rsid w:val="004C5136"/>
    <w:rsid w:val="004C56AB"/>
    <w:rsid w:val="004C5764"/>
    <w:rsid w:val="004C5B8A"/>
    <w:rsid w:val="004C607E"/>
    <w:rsid w:val="004C633A"/>
    <w:rsid w:val="004C6C86"/>
    <w:rsid w:val="004C70BC"/>
    <w:rsid w:val="004C7A13"/>
    <w:rsid w:val="004C7A7B"/>
    <w:rsid w:val="004C7B7A"/>
    <w:rsid w:val="004D0393"/>
    <w:rsid w:val="004D04C7"/>
    <w:rsid w:val="004D0600"/>
    <w:rsid w:val="004D07C2"/>
    <w:rsid w:val="004D1C9E"/>
    <w:rsid w:val="004D1F1D"/>
    <w:rsid w:val="004D22D1"/>
    <w:rsid w:val="004D2557"/>
    <w:rsid w:val="004D3135"/>
    <w:rsid w:val="004D3A6C"/>
    <w:rsid w:val="004D3D61"/>
    <w:rsid w:val="004D4261"/>
    <w:rsid w:val="004D47CB"/>
    <w:rsid w:val="004D4FCD"/>
    <w:rsid w:val="004D52A4"/>
    <w:rsid w:val="004D595E"/>
    <w:rsid w:val="004D5DA2"/>
    <w:rsid w:val="004D5E95"/>
    <w:rsid w:val="004D6655"/>
    <w:rsid w:val="004D67F2"/>
    <w:rsid w:val="004D6B03"/>
    <w:rsid w:val="004D6F6E"/>
    <w:rsid w:val="004D72C5"/>
    <w:rsid w:val="004D7645"/>
    <w:rsid w:val="004E012A"/>
    <w:rsid w:val="004E0BC9"/>
    <w:rsid w:val="004E11BA"/>
    <w:rsid w:val="004E1387"/>
    <w:rsid w:val="004E1402"/>
    <w:rsid w:val="004E182F"/>
    <w:rsid w:val="004E1A6A"/>
    <w:rsid w:val="004E268E"/>
    <w:rsid w:val="004E3684"/>
    <w:rsid w:val="004E37B2"/>
    <w:rsid w:val="004E382E"/>
    <w:rsid w:val="004E42AA"/>
    <w:rsid w:val="004E44CC"/>
    <w:rsid w:val="004E480C"/>
    <w:rsid w:val="004E4A73"/>
    <w:rsid w:val="004E4BC0"/>
    <w:rsid w:val="004E4FC9"/>
    <w:rsid w:val="004E4FCC"/>
    <w:rsid w:val="004E53B7"/>
    <w:rsid w:val="004E572C"/>
    <w:rsid w:val="004E5CC4"/>
    <w:rsid w:val="004E608F"/>
    <w:rsid w:val="004E6348"/>
    <w:rsid w:val="004E6524"/>
    <w:rsid w:val="004E7F1F"/>
    <w:rsid w:val="004F0E82"/>
    <w:rsid w:val="004F2464"/>
    <w:rsid w:val="004F282A"/>
    <w:rsid w:val="004F437F"/>
    <w:rsid w:val="004F4775"/>
    <w:rsid w:val="004F54D5"/>
    <w:rsid w:val="004F54FD"/>
    <w:rsid w:val="004F56A0"/>
    <w:rsid w:val="004F576A"/>
    <w:rsid w:val="004F5C77"/>
    <w:rsid w:val="004F5D36"/>
    <w:rsid w:val="004F64B8"/>
    <w:rsid w:val="004F66FC"/>
    <w:rsid w:val="004F6A96"/>
    <w:rsid w:val="004F7746"/>
    <w:rsid w:val="004F7CEB"/>
    <w:rsid w:val="004F7D81"/>
    <w:rsid w:val="00500011"/>
    <w:rsid w:val="005002EF"/>
    <w:rsid w:val="00500648"/>
    <w:rsid w:val="0050083B"/>
    <w:rsid w:val="005012AE"/>
    <w:rsid w:val="005012CB"/>
    <w:rsid w:val="005019B9"/>
    <w:rsid w:val="00501BCC"/>
    <w:rsid w:val="00501C78"/>
    <w:rsid w:val="00502003"/>
    <w:rsid w:val="0050223D"/>
    <w:rsid w:val="005024D5"/>
    <w:rsid w:val="00502744"/>
    <w:rsid w:val="005027B3"/>
    <w:rsid w:val="0050395D"/>
    <w:rsid w:val="0050455A"/>
    <w:rsid w:val="00504671"/>
    <w:rsid w:val="005048D7"/>
    <w:rsid w:val="00504ADB"/>
    <w:rsid w:val="0050526B"/>
    <w:rsid w:val="005054B1"/>
    <w:rsid w:val="00505947"/>
    <w:rsid w:val="00505F30"/>
    <w:rsid w:val="00506409"/>
    <w:rsid w:val="0050656F"/>
    <w:rsid w:val="00506CC6"/>
    <w:rsid w:val="0050777D"/>
    <w:rsid w:val="00507E06"/>
    <w:rsid w:val="00510084"/>
    <w:rsid w:val="005100FB"/>
    <w:rsid w:val="00510A4A"/>
    <w:rsid w:val="00510BF6"/>
    <w:rsid w:val="005112A7"/>
    <w:rsid w:val="00511346"/>
    <w:rsid w:val="00511B2F"/>
    <w:rsid w:val="00511D60"/>
    <w:rsid w:val="0051287F"/>
    <w:rsid w:val="00512ADD"/>
    <w:rsid w:val="00513545"/>
    <w:rsid w:val="00513666"/>
    <w:rsid w:val="00513D21"/>
    <w:rsid w:val="00513F80"/>
    <w:rsid w:val="005150F9"/>
    <w:rsid w:val="005152B9"/>
    <w:rsid w:val="005153CC"/>
    <w:rsid w:val="005155CE"/>
    <w:rsid w:val="00515A02"/>
    <w:rsid w:val="00516F58"/>
    <w:rsid w:val="005173B3"/>
    <w:rsid w:val="005201F9"/>
    <w:rsid w:val="0052053F"/>
    <w:rsid w:val="00521249"/>
    <w:rsid w:val="0052124C"/>
    <w:rsid w:val="0052152C"/>
    <w:rsid w:val="005233F1"/>
    <w:rsid w:val="00523BA5"/>
    <w:rsid w:val="00524351"/>
    <w:rsid w:val="0052441E"/>
    <w:rsid w:val="00524732"/>
    <w:rsid w:val="00524789"/>
    <w:rsid w:val="00524C0B"/>
    <w:rsid w:val="00525298"/>
    <w:rsid w:val="005262EC"/>
    <w:rsid w:val="00526C01"/>
    <w:rsid w:val="00526D57"/>
    <w:rsid w:val="00527213"/>
    <w:rsid w:val="00527A2F"/>
    <w:rsid w:val="005302E9"/>
    <w:rsid w:val="005304DD"/>
    <w:rsid w:val="00531CCB"/>
    <w:rsid w:val="00532DE1"/>
    <w:rsid w:val="00532FDA"/>
    <w:rsid w:val="005342D3"/>
    <w:rsid w:val="00534BED"/>
    <w:rsid w:val="00534D01"/>
    <w:rsid w:val="00534DA4"/>
    <w:rsid w:val="00535263"/>
    <w:rsid w:val="005352DC"/>
    <w:rsid w:val="00535616"/>
    <w:rsid w:val="00535953"/>
    <w:rsid w:val="00535DCB"/>
    <w:rsid w:val="00536538"/>
    <w:rsid w:val="00536EAE"/>
    <w:rsid w:val="00537A9D"/>
    <w:rsid w:val="0054059F"/>
    <w:rsid w:val="00541614"/>
    <w:rsid w:val="00541E01"/>
    <w:rsid w:val="005423D6"/>
    <w:rsid w:val="00542B96"/>
    <w:rsid w:val="005430C8"/>
    <w:rsid w:val="005431B5"/>
    <w:rsid w:val="0054323B"/>
    <w:rsid w:val="00544027"/>
    <w:rsid w:val="00544131"/>
    <w:rsid w:val="00544298"/>
    <w:rsid w:val="005451AF"/>
    <w:rsid w:val="00545C68"/>
    <w:rsid w:val="00545CE8"/>
    <w:rsid w:val="005465AF"/>
    <w:rsid w:val="0054696C"/>
    <w:rsid w:val="005478E5"/>
    <w:rsid w:val="00550CE2"/>
    <w:rsid w:val="005520A0"/>
    <w:rsid w:val="00552C09"/>
    <w:rsid w:val="0055331D"/>
    <w:rsid w:val="00553333"/>
    <w:rsid w:val="005539BA"/>
    <w:rsid w:val="00553ADD"/>
    <w:rsid w:val="005548B0"/>
    <w:rsid w:val="0055538C"/>
    <w:rsid w:val="0055600B"/>
    <w:rsid w:val="00556848"/>
    <w:rsid w:val="0055735A"/>
    <w:rsid w:val="005574C2"/>
    <w:rsid w:val="0055763D"/>
    <w:rsid w:val="005576CB"/>
    <w:rsid w:val="00557753"/>
    <w:rsid w:val="0056001E"/>
    <w:rsid w:val="00560088"/>
    <w:rsid w:val="005601A8"/>
    <w:rsid w:val="005606D1"/>
    <w:rsid w:val="005607CC"/>
    <w:rsid w:val="00560C2E"/>
    <w:rsid w:val="00560DA9"/>
    <w:rsid w:val="00561179"/>
    <w:rsid w:val="005612A0"/>
    <w:rsid w:val="0056142B"/>
    <w:rsid w:val="005618E5"/>
    <w:rsid w:val="00561B46"/>
    <w:rsid w:val="005620AF"/>
    <w:rsid w:val="005623CE"/>
    <w:rsid w:val="0056296F"/>
    <w:rsid w:val="00562C78"/>
    <w:rsid w:val="00562F9E"/>
    <w:rsid w:val="00563370"/>
    <w:rsid w:val="00563866"/>
    <w:rsid w:val="00563BD3"/>
    <w:rsid w:val="00564451"/>
    <w:rsid w:val="005645C5"/>
    <w:rsid w:val="005646B8"/>
    <w:rsid w:val="00564A11"/>
    <w:rsid w:val="00564CCD"/>
    <w:rsid w:val="005656C4"/>
    <w:rsid w:val="00567233"/>
    <w:rsid w:val="0056775E"/>
    <w:rsid w:val="00567A35"/>
    <w:rsid w:val="00570C8B"/>
    <w:rsid w:val="00570FF3"/>
    <w:rsid w:val="005714E5"/>
    <w:rsid w:val="0057196E"/>
    <w:rsid w:val="0057198E"/>
    <w:rsid w:val="00571B84"/>
    <w:rsid w:val="00571FEA"/>
    <w:rsid w:val="00572445"/>
    <w:rsid w:val="00572806"/>
    <w:rsid w:val="00572C05"/>
    <w:rsid w:val="00572F04"/>
    <w:rsid w:val="0057369B"/>
    <w:rsid w:val="00574450"/>
    <w:rsid w:val="00574566"/>
    <w:rsid w:val="005745DC"/>
    <w:rsid w:val="00574D3D"/>
    <w:rsid w:val="00575C7C"/>
    <w:rsid w:val="00575E86"/>
    <w:rsid w:val="005760B3"/>
    <w:rsid w:val="00576985"/>
    <w:rsid w:val="0057771D"/>
    <w:rsid w:val="00577A03"/>
    <w:rsid w:val="00577CF7"/>
    <w:rsid w:val="0058018C"/>
    <w:rsid w:val="005807BA"/>
    <w:rsid w:val="00580EE3"/>
    <w:rsid w:val="00580EE9"/>
    <w:rsid w:val="00581329"/>
    <w:rsid w:val="00581896"/>
    <w:rsid w:val="00581ABF"/>
    <w:rsid w:val="00582A63"/>
    <w:rsid w:val="00583144"/>
    <w:rsid w:val="0058334D"/>
    <w:rsid w:val="00583882"/>
    <w:rsid w:val="005840A2"/>
    <w:rsid w:val="00584E55"/>
    <w:rsid w:val="0058577E"/>
    <w:rsid w:val="00585D72"/>
    <w:rsid w:val="00585F8A"/>
    <w:rsid w:val="00586108"/>
    <w:rsid w:val="00587479"/>
    <w:rsid w:val="00587B55"/>
    <w:rsid w:val="00590CB2"/>
    <w:rsid w:val="005911B0"/>
    <w:rsid w:val="00591251"/>
    <w:rsid w:val="00591383"/>
    <w:rsid w:val="005913BC"/>
    <w:rsid w:val="005913F2"/>
    <w:rsid w:val="00591414"/>
    <w:rsid w:val="0059148F"/>
    <w:rsid w:val="005914F0"/>
    <w:rsid w:val="00591B54"/>
    <w:rsid w:val="00591E67"/>
    <w:rsid w:val="005921F1"/>
    <w:rsid w:val="00592C50"/>
    <w:rsid w:val="00593065"/>
    <w:rsid w:val="00593410"/>
    <w:rsid w:val="005939EA"/>
    <w:rsid w:val="00593C8A"/>
    <w:rsid w:val="0059409A"/>
    <w:rsid w:val="00594C9D"/>
    <w:rsid w:val="00594CFF"/>
    <w:rsid w:val="00596337"/>
    <w:rsid w:val="005963F6"/>
    <w:rsid w:val="00596965"/>
    <w:rsid w:val="00596977"/>
    <w:rsid w:val="005977C1"/>
    <w:rsid w:val="00597998"/>
    <w:rsid w:val="005A03E9"/>
    <w:rsid w:val="005A0637"/>
    <w:rsid w:val="005A0CFA"/>
    <w:rsid w:val="005A0F9B"/>
    <w:rsid w:val="005A117A"/>
    <w:rsid w:val="005A1648"/>
    <w:rsid w:val="005A1992"/>
    <w:rsid w:val="005A2378"/>
    <w:rsid w:val="005A27B9"/>
    <w:rsid w:val="005A284B"/>
    <w:rsid w:val="005A2FCC"/>
    <w:rsid w:val="005A45D3"/>
    <w:rsid w:val="005A4762"/>
    <w:rsid w:val="005A4AAD"/>
    <w:rsid w:val="005A636D"/>
    <w:rsid w:val="005A6843"/>
    <w:rsid w:val="005A6F80"/>
    <w:rsid w:val="005A751E"/>
    <w:rsid w:val="005A7E3C"/>
    <w:rsid w:val="005B08A7"/>
    <w:rsid w:val="005B0AFF"/>
    <w:rsid w:val="005B182F"/>
    <w:rsid w:val="005B1C76"/>
    <w:rsid w:val="005B23CA"/>
    <w:rsid w:val="005B3196"/>
    <w:rsid w:val="005B34A6"/>
    <w:rsid w:val="005B34D1"/>
    <w:rsid w:val="005B390E"/>
    <w:rsid w:val="005B39A0"/>
    <w:rsid w:val="005B3A5C"/>
    <w:rsid w:val="005B3CA9"/>
    <w:rsid w:val="005B3FEF"/>
    <w:rsid w:val="005B4022"/>
    <w:rsid w:val="005B5780"/>
    <w:rsid w:val="005B649F"/>
    <w:rsid w:val="005B7AD9"/>
    <w:rsid w:val="005B7BC9"/>
    <w:rsid w:val="005C00D0"/>
    <w:rsid w:val="005C0EEB"/>
    <w:rsid w:val="005C1D99"/>
    <w:rsid w:val="005C1D9C"/>
    <w:rsid w:val="005C20BF"/>
    <w:rsid w:val="005C328E"/>
    <w:rsid w:val="005C3BA7"/>
    <w:rsid w:val="005C40B0"/>
    <w:rsid w:val="005C42A0"/>
    <w:rsid w:val="005C4ADD"/>
    <w:rsid w:val="005C4F25"/>
    <w:rsid w:val="005C4F43"/>
    <w:rsid w:val="005C505A"/>
    <w:rsid w:val="005C50A8"/>
    <w:rsid w:val="005C56BB"/>
    <w:rsid w:val="005C5DDB"/>
    <w:rsid w:val="005C61DD"/>
    <w:rsid w:val="005C628B"/>
    <w:rsid w:val="005C6894"/>
    <w:rsid w:val="005C68A9"/>
    <w:rsid w:val="005C7B28"/>
    <w:rsid w:val="005C7F55"/>
    <w:rsid w:val="005D00E0"/>
    <w:rsid w:val="005D1D0D"/>
    <w:rsid w:val="005D1E0F"/>
    <w:rsid w:val="005D227A"/>
    <w:rsid w:val="005D3B7F"/>
    <w:rsid w:val="005D4AE0"/>
    <w:rsid w:val="005D4B15"/>
    <w:rsid w:val="005D54C1"/>
    <w:rsid w:val="005D56DC"/>
    <w:rsid w:val="005D597C"/>
    <w:rsid w:val="005D5CF1"/>
    <w:rsid w:val="005D6971"/>
    <w:rsid w:val="005D6E39"/>
    <w:rsid w:val="005D7E41"/>
    <w:rsid w:val="005E02F6"/>
    <w:rsid w:val="005E0ED1"/>
    <w:rsid w:val="005E1921"/>
    <w:rsid w:val="005E1C02"/>
    <w:rsid w:val="005E1C70"/>
    <w:rsid w:val="005E1DCB"/>
    <w:rsid w:val="005E227C"/>
    <w:rsid w:val="005E26C4"/>
    <w:rsid w:val="005E2903"/>
    <w:rsid w:val="005E320E"/>
    <w:rsid w:val="005E370B"/>
    <w:rsid w:val="005E3F37"/>
    <w:rsid w:val="005E4A64"/>
    <w:rsid w:val="005E4D14"/>
    <w:rsid w:val="005E4D78"/>
    <w:rsid w:val="005E54BE"/>
    <w:rsid w:val="005E6F93"/>
    <w:rsid w:val="005E7129"/>
    <w:rsid w:val="005E782A"/>
    <w:rsid w:val="005E7BC2"/>
    <w:rsid w:val="005E7FDB"/>
    <w:rsid w:val="005F0185"/>
    <w:rsid w:val="005F035A"/>
    <w:rsid w:val="005F116B"/>
    <w:rsid w:val="005F1B93"/>
    <w:rsid w:val="005F2227"/>
    <w:rsid w:val="005F2AEB"/>
    <w:rsid w:val="005F2C95"/>
    <w:rsid w:val="005F3A60"/>
    <w:rsid w:val="005F3C0D"/>
    <w:rsid w:val="005F3F7A"/>
    <w:rsid w:val="005F43A1"/>
    <w:rsid w:val="005F448C"/>
    <w:rsid w:val="005F46F6"/>
    <w:rsid w:val="005F47AD"/>
    <w:rsid w:val="005F4D61"/>
    <w:rsid w:val="005F59C2"/>
    <w:rsid w:val="005F5E08"/>
    <w:rsid w:val="005F5F0C"/>
    <w:rsid w:val="005F5FB2"/>
    <w:rsid w:val="005F725D"/>
    <w:rsid w:val="005F7E80"/>
    <w:rsid w:val="006010B3"/>
    <w:rsid w:val="00601B01"/>
    <w:rsid w:val="00601DC1"/>
    <w:rsid w:val="00602CF3"/>
    <w:rsid w:val="00603448"/>
    <w:rsid w:val="006046FA"/>
    <w:rsid w:val="00604FF1"/>
    <w:rsid w:val="006055E0"/>
    <w:rsid w:val="00606678"/>
    <w:rsid w:val="00606950"/>
    <w:rsid w:val="006079EB"/>
    <w:rsid w:val="00607B59"/>
    <w:rsid w:val="006105FF"/>
    <w:rsid w:val="0061068E"/>
    <w:rsid w:val="00610E99"/>
    <w:rsid w:val="00610F16"/>
    <w:rsid w:val="006111BC"/>
    <w:rsid w:val="00611BF7"/>
    <w:rsid w:val="006125A6"/>
    <w:rsid w:val="00612C26"/>
    <w:rsid w:val="00612FD1"/>
    <w:rsid w:val="006135DA"/>
    <w:rsid w:val="00614567"/>
    <w:rsid w:val="006158E7"/>
    <w:rsid w:val="006160FA"/>
    <w:rsid w:val="006163AA"/>
    <w:rsid w:val="0061640F"/>
    <w:rsid w:val="006167D4"/>
    <w:rsid w:val="0061685A"/>
    <w:rsid w:val="00620107"/>
    <w:rsid w:val="0062157A"/>
    <w:rsid w:val="0062165B"/>
    <w:rsid w:val="00621A16"/>
    <w:rsid w:val="00621C24"/>
    <w:rsid w:val="00621CEC"/>
    <w:rsid w:val="006225D1"/>
    <w:rsid w:val="0062350D"/>
    <w:rsid w:val="00623546"/>
    <w:rsid w:val="00623F04"/>
    <w:rsid w:val="0062401F"/>
    <w:rsid w:val="006242B1"/>
    <w:rsid w:val="00624A6D"/>
    <w:rsid w:val="00624DE1"/>
    <w:rsid w:val="00625025"/>
    <w:rsid w:val="0062524B"/>
    <w:rsid w:val="0062729B"/>
    <w:rsid w:val="00627A2C"/>
    <w:rsid w:val="00627DB8"/>
    <w:rsid w:val="006300C5"/>
    <w:rsid w:val="006302C6"/>
    <w:rsid w:val="006304E8"/>
    <w:rsid w:val="00630835"/>
    <w:rsid w:val="006313C2"/>
    <w:rsid w:val="0063179A"/>
    <w:rsid w:val="00631C06"/>
    <w:rsid w:val="00632419"/>
    <w:rsid w:val="006325E8"/>
    <w:rsid w:val="00632DFF"/>
    <w:rsid w:val="00633DDD"/>
    <w:rsid w:val="006343B5"/>
    <w:rsid w:val="00634568"/>
    <w:rsid w:val="00634903"/>
    <w:rsid w:val="0063542E"/>
    <w:rsid w:val="00635FAE"/>
    <w:rsid w:val="00636184"/>
    <w:rsid w:val="0063622D"/>
    <w:rsid w:val="006362B1"/>
    <w:rsid w:val="00636B8C"/>
    <w:rsid w:val="00636FD0"/>
    <w:rsid w:val="0063747F"/>
    <w:rsid w:val="00637B04"/>
    <w:rsid w:val="006404D6"/>
    <w:rsid w:val="0064064A"/>
    <w:rsid w:val="0064126D"/>
    <w:rsid w:val="0064132B"/>
    <w:rsid w:val="00641C78"/>
    <w:rsid w:val="00642273"/>
    <w:rsid w:val="006427D2"/>
    <w:rsid w:val="00642CCD"/>
    <w:rsid w:val="00643280"/>
    <w:rsid w:val="0064411A"/>
    <w:rsid w:val="00644302"/>
    <w:rsid w:val="00644EC9"/>
    <w:rsid w:val="00645338"/>
    <w:rsid w:val="006457C9"/>
    <w:rsid w:val="00645984"/>
    <w:rsid w:val="006472C9"/>
    <w:rsid w:val="00647378"/>
    <w:rsid w:val="006479F9"/>
    <w:rsid w:val="00647F61"/>
    <w:rsid w:val="00650185"/>
    <w:rsid w:val="0065044B"/>
    <w:rsid w:val="0065075A"/>
    <w:rsid w:val="0065080C"/>
    <w:rsid w:val="00650C6E"/>
    <w:rsid w:val="00651480"/>
    <w:rsid w:val="006514F7"/>
    <w:rsid w:val="00651BF1"/>
    <w:rsid w:val="00651CAC"/>
    <w:rsid w:val="006531D7"/>
    <w:rsid w:val="00653842"/>
    <w:rsid w:val="00654D73"/>
    <w:rsid w:val="00654F71"/>
    <w:rsid w:val="006556E7"/>
    <w:rsid w:val="006557B1"/>
    <w:rsid w:val="00656B0F"/>
    <w:rsid w:val="00656DC6"/>
    <w:rsid w:val="0065722D"/>
    <w:rsid w:val="006577C5"/>
    <w:rsid w:val="00657C29"/>
    <w:rsid w:val="00657DDC"/>
    <w:rsid w:val="00660CE4"/>
    <w:rsid w:val="00660EFC"/>
    <w:rsid w:val="00660F0E"/>
    <w:rsid w:val="00660F34"/>
    <w:rsid w:val="00661A57"/>
    <w:rsid w:val="0066252C"/>
    <w:rsid w:val="0066272A"/>
    <w:rsid w:val="006634F7"/>
    <w:rsid w:val="006646BA"/>
    <w:rsid w:val="00665254"/>
    <w:rsid w:val="0066568A"/>
    <w:rsid w:val="006658FF"/>
    <w:rsid w:val="006659F4"/>
    <w:rsid w:val="00665A45"/>
    <w:rsid w:val="00665C78"/>
    <w:rsid w:val="00666114"/>
    <w:rsid w:val="006662A2"/>
    <w:rsid w:val="006663E8"/>
    <w:rsid w:val="006668B2"/>
    <w:rsid w:val="00667161"/>
    <w:rsid w:val="006706B2"/>
    <w:rsid w:val="006715EE"/>
    <w:rsid w:val="006718F9"/>
    <w:rsid w:val="00671D79"/>
    <w:rsid w:val="00671FD8"/>
    <w:rsid w:val="00674FE1"/>
    <w:rsid w:val="0067511C"/>
    <w:rsid w:val="00675955"/>
    <w:rsid w:val="00675C1A"/>
    <w:rsid w:val="00675DED"/>
    <w:rsid w:val="00675E65"/>
    <w:rsid w:val="00675FFD"/>
    <w:rsid w:val="006762FE"/>
    <w:rsid w:val="006764C5"/>
    <w:rsid w:val="006766BD"/>
    <w:rsid w:val="006768DE"/>
    <w:rsid w:val="006769B2"/>
    <w:rsid w:val="00676A8D"/>
    <w:rsid w:val="00677AE7"/>
    <w:rsid w:val="0068019E"/>
    <w:rsid w:val="006801FB"/>
    <w:rsid w:val="00680BE1"/>
    <w:rsid w:val="0068118F"/>
    <w:rsid w:val="006811F0"/>
    <w:rsid w:val="006821B8"/>
    <w:rsid w:val="006822E5"/>
    <w:rsid w:val="00682A27"/>
    <w:rsid w:val="00682D97"/>
    <w:rsid w:val="006831FC"/>
    <w:rsid w:val="00683556"/>
    <w:rsid w:val="00683697"/>
    <w:rsid w:val="00683732"/>
    <w:rsid w:val="00684335"/>
    <w:rsid w:val="006844CD"/>
    <w:rsid w:val="0068474F"/>
    <w:rsid w:val="00684DD4"/>
    <w:rsid w:val="00684E67"/>
    <w:rsid w:val="0068536C"/>
    <w:rsid w:val="006860C5"/>
    <w:rsid w:val="0068699B"/>
    <w:rsid w:val="00686E8C"/>
    <w:rsid w:val="00687836"/>
    <w:rsid w:val="00687D73"/>
    <w:rsid w:val="00687F2D"/>
    <w:rsid w:val="0069053D"/>
    <w:rsid w:val="00690C06"/>
    <w:rsid w:val="006910E5"/>
    <w:rsid w:val="0069182F"/>
    <w:rsid w:val="00691979"/>
    <w:rsid w:val="0069229D"/>
    <w:rsid w:val="0069243A"/>
    <w:rsid w:val="006927A5"/>
    <w:rsid w:val="006931C5"/>
    <w:rsid w:val="00693BEC"/>
    <w:rsid w:val="00694333"/>
    <w:rsid w:val="00694980"/>
    <w:rsid w:val="00694A29"/>
    <w:rsid w:val="00695570"/>
    <w:rsid w:val="0069645F"/>
    <w:rsid w:val="0069651D"/>
    <w:rsid w:val="00696596"/>
    <w:rsid w:val="00696D5C"/>
    <w:rsid w:val="00697088"/>
    <w:rsid w:val="006973E9"/>
    <w:rsid w:val="006979F9"/>
    <w:rsid w:val="00697B56"/>
    <w:rsid w:val="006A0505"/>
    <w:rsid w:val="006A10B7"/>
    <w:rsid w:val="006A3244"/>
    <w:rsid w:val="006A3599"/>
    <w:rsid w:val="006A359A"/>
    <w:rsid w:val="006A35AA"/>
    <w:rsid w:val="006A3944"/>
    <w:rsid w:val="006A3A4B"/>
    <w:rsid w:val="006A45A7"/>
    <w:rsid w:val="006A46B3"/>
    <w:rsid w:val="006A54E2"/>
    <w:rsid w:val="006A58AE"/>
    <w:rsid w:val="006A59C0"/>
    <w:rsid w:val="006A604B"/>
    <w:rsid w:val="006A68B3"/>
    <w:rsid w:val="006A77ED"/>
    <w:rsid w:val="006B0211"/>
    <w:rsid w:val="006B0298"/>
    <w:rsid w:val="006B03DC"/>
    <w:rsid w:val="006B0A04"/>
    <w:rsid w:val="006B151E"/>
    <w:rsid w:val="006B1655"/>
    <w:rsid w:val="006B1834"/>
    <w:rsid w:val="006B2539"/>
    <w:rsid w:val="006B39CA"/>
    <w:rsid w:val="006B4283"/>
    <w:rsid w:val="006B493E"/>
    <w:rsid w:val="006B4977"/>
    <w:rsid w:val="006B4A1B"/>
    <w:rsid w:val="006B4CE0"/>
    <w:rsid w:val="006B5D63"/>
    <w:rsid w:val="006B6766"/>
    <w:rsid w:val="006B6DC9"/>
    <w:rsid w:val="006B6F0C"/>
    <w:rsid w:val="006B720E"/>
    <w:rsid w:val="006B7A39"/>
    <w:rsid w:val="006B7A83"/>
    <w:rsid w:val="006B7FC6"/>
    <w:rsid w:val="006C02BA"/>
    <w:rsid w:val="006C07F1"/>
    <w:rsid w:val="006C0B63"/>
    <w:rsid w:val="006C0E98"/>
    <w:rsid w:val="006C0F78"/>
    <w:rsid w:val="006C14F0"/>
    <w:rsid w:val="006C1602"/>
    <w:rsid w:val="006C3CAB"/>
    <w:rsid w:val="006C4322"/>
    <w:rsid w:val="006C44C9"/>
    <w:rsid w:val="006C48F4"/>
    <w:rsid w:val="006C5471"/>
    <w:rsid w:val="006C571F"/>
    <w:rsid w:val="006C6F2E"/>
    <w:rsid w:val="006C7169"/>
    <w:rsid w:val="006C7650"/>
    <w:rsid w:val="006C79DB"/>
    <w:rsid w:val="006C7B64"/>
    <w:rsid w:val="006D0A9C"/>
    <w:rsid w:val="006D0F74"/>
    <w:rsid w:val="006D1693"/>
    <w:rsid w:val="006D2F0C"/>
    <w:rsid w:val="006D2F21"/>
    <w:rsid w:val="006D3242"/>
    <w:rsid w:val="006D34B3"/>
    <w:rsid w:val="006D4184"/>
    <w:rsid w:val="006D4322"/>
    <w:rsid w:val="006D63F8"/>
    <w:rsid w:val="006D6AC5"/>
    <w:rsid w:val="006D6C04"/>
    <w:rsid w:val="006D737B"/>
    <w:rsid w:val="006D74D3"/>
    <w:rsid w:val="006D78D5"/>
    <w:rsid w:val="006D7A00"/>
    <w:rsid w:val="006D7B65"/>
    <w:rsid w:val="006E0186"/>
    <w:rsid w:val="006E038E"/>
    <w:rsid w:val="006E218F"/>
    <w:rsid w:val="006E28EE"/>
    <w:rsid w:val="006E3134"/>
    <w:rsid w:val="006E330E"/>
    <w:rsid w:val="006E36F7"/>
    <w:rsid w:val="006E3B45"/>
    <w:rsid w:val="006E3DAE"/>
    <w:rsid w:val="006E3DF3"/>
    <w:rsid w:val="006E4709"/>
    <w:rsid w:val="006E4766"/>
    <w:rsid w:val="006E5139"/>
    <w:rsid w:val="006E57BA"/>
    <w:rsid w:val="006E5C05"/>
    <w:rsid w:val="006E688B"/>
    <w:rsid w:val="006E6C15"/>
    <w:rsid w:val="006F0596"/>
    <w:rsid w:val="006F1DB6"/>
    <w:rsid w:val="006F30B6"/>
    <w:rsid w:val="006F31DA"/>
    <w:rsid w:val="006F33C1"/>
    <w:rsid w:val="006F3A9E"/>
    <w:rsid w:val="006F4FC4"/>
    <w:rsid w:val="006F557E"/>
    <w:rsid w:val="006F5774"/>
    <w:rsid w:val="006F594D"/>
    <w:rsid w:val="006F5F30"/>
    <w:rsid w:val="006F616D"/>
    <w:rsid w:val="006F67A8"/>
    <w:rsid w:val="006F73D8"/>
    <w:rsid w:val="006F796C"/>
    <w:rsid w:val="006F7C55"/>
    <w:rsid w:val="006F7CA8"/>
    <w:rsid w:val="0070066E"/>
    <w:rsid w:val="007007BF"/>
    <w:rsid w:val="00701266"/>
    <w:rsid w:val="0070148C"/>
    <w:rsid w:val="007030BE"/>
    <w:rsid w:val="00703A5E"/>
    <w:rsid w:val="00703D63"/>
    <w:rsid w:val="00704523"/>
    <w:rsid w:val="0070471E"/>
    <w:rsid w:val="0070484A"/>
    <w:rsid w:val="007050B1"/>
    <w:rsid w:val="0070539C"/>
    <w:rsid w:val="0070543F"/>
    <w:rsid w:val="007057EF"/>
    <w:rsid w:val="00705F37"/>
    <w:rsid w:val="0070724B"/>
    <w:rsid w:val="007074C4"/>
    <w:rsid w:val="007079DE"/>
    <w:rsid w:val="007109ED"/>
    <w:rsid w:val="007112DF"/>
    <w:rsid w:val="00711A1A"/>
    <w:rsid w:val="00711E2B"/>
    <w:rsid w:val="00711FA2"/>
    <w:rsid w:val="00713C8F"/>
    <w:rsid w:val="007149BB"/>
    <w:rsid w:val="007150EB"/>
    <w:rsid w:val="00715A31"/>
    <w:rsid w:val="00715ECB"/>
    <w:rsid w:val="007163E8"/>
    <w:rsid w:val="007164EE"/>
    <w:rsid w:val="007170F9"/>
    <w:rsid w:val="007176E4"/>
    <w:rsid w:val="007179B5"/>
    <w:rsid w:val="00717D35"/>
    <w:rsid w:val="00720554"/>
    <w:rsid w:val="0072073A"/>
    <w:rsid w:val="00720A10"/>
    <w:rsid w:val="00720CEB"/>
    <w:rsid w:val="00720DF9"/>
    <w:rsid w:val="00721177"/>
    <w:rsid w:val="007212E8"/>
    <w:rsid w:val="0072131E"/>
    <w:rsid w:val="0072138E"/>
    <w:rsid w:val="00721CCA"/>
    <w:rsid w:val="00722281"/>
    <w:rsid w:val="00723324"/>
    <w:rsid w:val="00723C0D"/>
    <w:rsid w:val="00723ED1"/>
    <w:rsid w:val="007240A4"/>
    <w:rsid w:val="007247B0"/>
    <w:rsid w:val="00725494"/>
    <w:rsid w:val="00725790"/>
    <w:rsid w:val="00725809"/>
    <w:rsid w:val="007258D9"/>
    <w:rsid w:val="007263DA"/>
    <w:rsid w:val="00726524"/>
    <w:rsid w:val="00727439"/>
    <w:rsid w:val="0072766C"/>
    <w:rsid w:val="00730817"/>
    <w:rsid w:val="00730BEA"/>
    <w:rsid w:val="00732794"/>
    <w:rsid w:val="00732921"/>
    <w:rsid w:val="00732AB2"/>
    <w:rsid w:val="00732C4F"/>
    <w:rsid w:val="00732CD4"/>
    <w:rsid w:val="00733B8F"/>
    <w:rsid w:val="00733DD2"/>
    <w:rsid w:val="0073408A"/>
    <w:rsid w:val="0073476E"/>
    <w:rsid w:val="00734AC0"/>
    <w:rsid w:val="00734BA9"/>
    <w:rsid w:val="00735151"/>
    <w:rsid w:val="00735890"/>
    <w:rsid w:val="00735962"/>
    <w:rsid w:val="0073612E"/>
    <w:rsid w:val="00736209"/>
    <w:rsid w:val="007372F6"/>
    <w:rsid w:val="0073785A"/>
    <w:rsid w:val="0073790E"/>
    <w:rsid w:val="00740C99"/>
    <w:rsid w:val="00740E7B"/>
    <w:rsid w:val="00741FDF"/>
    <w:rsid w:val="007420E5"/>
    <w:rsid w:val="007424AD"/>
    <w:rsid w:val="00742603"/>
    <w:rsid w:val="0074282C"/>
    <w:rsid w:val="00742CB3"/>
    <w:rsid w:val="00742F53"/>
    <w:rsid w:val="007432DC"/>
    <w:rsid w:val="00743888"/>
    <w:rsid w:val="00743A25"/>
    <w:rsid w:val="00743C72"/>
    <w:rsid w:val="00745107"/>
    <w:rsid w:val="00745184"/>
    <w:rsid w:val="007451EA"/>
    <w:rsid w:val="007454ED"/>
    <w:rsid w:val="00745B55"/>
    <w:rsid w:val="00745D56"/>
    <w:rsid w:val="00745D76"/>
    <w:rsid w:val="0074687F"/>
    <w:rsid w:val="00746B46"/>
    <w:rsid w:val="0074750A"/>
    <w:rsid w:val="00747D3B"/>
    <w:rsid w:val="0075059C"/>
    <w:rsid w:val="0075088E"/>
    <w:rsid w:val="0075119B"/>
    <w:rsid w:val="007511AB"/>
    <w:rsid w:val="0075160F"/>
    <w:rsid w:val="00751C1F"/>
    <w:rsid w:val="0075292D"/>
    <w:rsid w:val="00752BD0"/>
    <w:rsid w:val="00753EC0"/>
    <w:rsid w:val="00754279"/>
    <w:rsid w:val="00754AE7"/>
    <w:rsid w:val="00755548"/>
    <w:rsid w:val="00755AF1"/>
    <w:rsid w:val="00755C40"/>
    <w:rsid w:val="00756873"/>
    <w:rsid w:val="00756F5A"/>
    <w:rsid w:val="007572E3"/>
    <w:rsid w:val="0075738A"/>
    <w:rsid w:val="0075795E"/>
    <w:rsid w:val="00757AF3"/>
    <w:rsid w:val="007607D2"/>
    <w:rsid w:val="00760904"/>
    <w:rsid w:val="007609E3"/>
    <w:rsid w:val="00760B0F"/>
    <w:rsid w:val="00760B53"/>
    <w:rsid w:val="00760D34"/>
    <w:rsid w:val="00760D35"/>
    <w:rsid w:val="00760D68"/>
    <w:rsid w:val="007612F1"/>
    <w:rsid w:val="007613C8"/>
    <w:rsid w:val="007615F8"/>
    <w:rsid w:val="00761796"/>
    <w:rsid w:val="00761F95"/>
    <w:rsid w:val="00762811"/>
    <w:rsid w:val="00762B8B"/>
    <w:rsid w:val="00762D32"/>
    <w:rsid w:val="007633E7"/>
    <w:rsid w:val="00763A37"/>
    <w:rsid w:val="00763B76"/>
    <w:rsid w:val="00763E98"/>
    <w:rsid w:val="00764562"/>
    <w:rsid w:val="00764C36"/>
    <w:rsid w:val="007653E4"/>
    <w:rsid w:val="007654F8"/>
    <w:rsid w:val="0076668B"/>
    <w:rsid w:val="0076675F"/>
    <w:rsid w:val="00766C09"/>
    <w:rsid w:val="00766D06"/>
    <w:rsid w:val="00766EB5"/>
    <w:rsid w:val="00766F25"/>
    <w:rsid w:val="00767113"/>
    <w:rsid w:val="007675EA"/>
    <w:rsid w:val="00767D9B"/>
    <w:rsid w:val="00770A78"/>
    <w:rsid w:val="00770C6F"/>
    <w:rsid w:val="007711C9"/>
    <w:rsid w:val="00771798"/>
    <w:rsid w:val="007723B3"/>
    <w:rsid w:val="0077246A"/>
    <w:rsid w:val="00772CA5"/>
    <w:rsid w:val="00772D67"/>
    <w:rsid w:val="00772DD0"/>
    <w:rsid w:val="00774802"/>
    <w:rsid w:val="00774C36"/>
    <w:rsid w:val="007750C9"/>
    <w:rsid w:val="00775225"/>
    <w:rsid w:val="007753A8"/>
    <w:rsid w:val="00775661"/>
    <w:rsid w:val="00776D17"/>
    <w:rsid w:val="00777147"/>
    <w:rsid w:val="00777422"/>
    <w:rsid w:val="00777C71"/>
    <w:rsid w:val="00777FCE"/>
    <w:rsid w:val="00780382"/>
    <w:rsid w:val="0078077C"/>
    <w:rsid w:val="00780E4B"/>
    <w:rsid w:val="00781224"/>
    <w:rsid w:val="00781306"/>
    <w:rsid w:val="00781611"/>
    <w:rsid w:val="00782068"/>
    <w:rsid w:val="00782337"/>
    <w:rsid w:val="0078268C"/>
    <w:rsid w:val="007826C0"/>
    <w:rsid w:val="00783463"/>
    <w:rsid w:val="00785638"/>
    <w:rsid w:val="00785700"/>
    <w:rsid w:val="00786C53"/>
    <w:rsid w:val="007873AB"/>
    <w:rsid w:val="007877B5"/>
    <w:rsid w:val="00790493"/>
    <w:rsid w:val="00790653"/>
    <w:rsid w:val="0079065D"/>
    <w:rsid w:val="0079098A"/>
    <w:rsid w:val="0079105C"/>
    <w:rsid w:val="00791088"/>
    <w:rsid w:val="00791BBC"/>
    <w:rsid w:val="00791C8C"/>
    <w:rsid w:val="00792413"/>
    <w:rsid w:val="007925E7"/>
    <w:rsid w:val="00793410"/>
    <w:rsid w:val="00793538"/>
    <w:rsid w:val="007939B3"/>
    <w:rsid w:val="007939FE"/>
    <w:rsid w:val="00793C85"/>
    <w:rsid w:val="00795E98"/>
    <w:rsid w:val="00796951"/>
    <w:rsid w:val="00797208"/>
    <w:rsid w:val="00797222"/>
    <w:rsid w:val="007A0036"/>
    <w:rsid w:val="007A0966"/>
    <w:rsid w:val="007A0E3B"/>
    <w:rsid w:val="007A0FA0"/>
    <w:rsid w:val="007A0FC9"/>
    <w:rsid w:val="007A1233"/>
    <w:rsid w:val="007A1456"/>
    <w:rsid w:val="007A1C01"/>
    <w:rsid w:val="007A20D2"/>
    <w:rsid w:val="007A2D9C"/>
    <w:rsid w:val="007A2E51"/>
    <w:rsid w:val="007A3389"/>
    <w:rsid w:val="007A35D2"/>
    <w:rsid w:val="007A47AA"/>
    <w:rsid w:val="007A4907"/>
    <w:rsid w:val="007A4B9D"/>
    <w:rsid w:val="007A4D89"/>
    <w:rsid w:val="007A4D9A"/>
    <w:rsid w:val="007A53E2"/>
    <w:rsid w:val="007A56A2"/>
    <w:rsid w:val="007A6456"/>
    <w:rsid w:val="007A65DF"/>
    <w:rsid w:val="007A6636"/>
    <w:rsid w:val="007A667B"/>
    <w:rsid w:val="007A6795"/>
    <w:rsid w:val="007A67BB"/>
    <w:rsid w:val="007A6B90"/>
    <w:rsid w:val="007A7882"/>
    <w:rsid w:val="007B0252"/>
    <w:rsid w:val="007B0BE4"/>
    <w:rsid w:val="007B0F63"/>
    <w:rsid w:val="007B17D5"/>
    <w:rsid w:val="007B1996"/>
    <w:rsid w:val="007B22D4"/>
    <w:rsid w:val="007B2905"/>
    <w:rsid w:val="007B2B10"/>
    <w:rsid w:val="007B303E"/>
    <w:rsid w:val="007B3388"/>
    <w:rsid w:val="007B3696"/>
    <w:rsid w:val="007B3957"/>
    <w:rsid w:val="007B3CF8"/>
    <w:rsid w:val="007B417E"/>
    <w:rsid w:val="007B471F"/>
    <w:rsid w:val="007B58B3"/>
    <w:rsid w:val="007B5AB4"/>
    <w:rsid w:val="007B5C91"/>
    <w:rsid w:val="007B659B"/>
    <w:rsid w:val="007B67A1"/>
    <w:rsid w:val="007B691C"/>
    <w:rsid w:val="007B6E80"/>
    <w:rsid w:val="007B71D3"/>
    <w:rsid w:val="007B7F2B"/>
    <w:rsid w:val="007C0426"/>
    <w:rsid w:val="007C164B"/>
    <w:rsid w:val="007C1F40"/>
    <w:rsid w:val="007C26E3"/>
    <w:rsid w:val="007C2FF0"/>
    <w:rsid w:val="007C3A7F"/>
    <w:rsid w:val="007C41DD"/>
    <w:rsid w:val="007C436D"/>
    <w:rsid w:val="007C46BD"/>
    <w:rsid w:val="007C4FDA"/>
    <w:rsid w:val="007C5CB8"/>
    <w:rsid w:val="007C6309"/>
    <w:rsid w:val="007C667E"/>
    <w:rsid w:val="007C6E35"/>
    <w:rsid w:val="007D004E"/>
    <w:rsid w:val="007D0160"/>
    <w:rsid w:val="007D0217"/>
    <w:rsid w:val="007D064E"/>
    <w:rsid w:val="007D07AB"/>
    <w:rsid w:val="007D0A9C"/>
    <w:rsid w:val="007D1729"/>
    <w:rsid w:val="007D18CC"/>
    <w:rsid w:val="007D20D5"/>
    <w:rsid w:val="007D25F8"/>
    <w:rsid w:val="007D2728"/>
    <w:rsid w:val="007D282B"/>
    <w:rsid w:val="007D28EF"/>
    <w:rsid w:val="007D2B85"/>
    <w:rsid w:val="007D354B"/>
    <w:rsid w:val="007D375C"/>
    <w:rsid w:val="007D557D"/>
    <w:rsid w:val="007D6828"/>
    <w:rsid w:val="007D703D"/>
    <w:rsid w:val="007D73CB"/>
    <w:rsid w:val="007D7BFD"/>
    <w:rsid w:val="007E04CB"/>
    <w:rsid w:val="007E0696"/>
    <w:rsid w:val="007E10FB"/>
    <w:rsid w:val="007E15AE"/>
    <w:rsid w:val="007E18DE"/>
    <w:rsid w:val="007E1B07"/>
    <w:rsid w:val="007E2C1D"/>
    <w:rsid w:val="007E39A7"/>
    <w:rsid w:val="007E4F5A"/>
    <w:rsid w:val="007E4FC8"/>
    <w:rsid w:val="007E5B4C"/>
    <w:rsid w:val="007E6D5C"/>
    <w:rsid w:val="007E79DA"/>
    <w:rsid w:val="007F072C"/>
    <w:rsid w:val="007F0E8D"/>
    <w:rsid w:val="007F11C5"/>
    <w:rsid w:val="007F1AD7"/>
    <w:rsid w:val="007F1B43"/>
    <w:rsid w:val="007F1E96"/>
    <w:rsid w:val="007F1F23"/>
    <w:rsid w:val="007F2BE1"/>
    <w:rsid w:val="007F2BFB"/>
    <w:rsid w:val="007F2F96"/>
    <w:rsid w:val="007F34FB"/>
    <w:rsid w:val="007F3545"/>
    <w:rsid w:val="007F36DB"/>
    <w:rsid w:val="007F36DD"/>
    <w:rsid w:val="007F376B"/>
    <w:rsid w:val="007F3D4E"/>
    <w:rsid w:val="007F544B"/>
    <w:rsid w:val="007F56DD"/>
    <w:rsid w:val="007F5DBC"/>
    <w:rsid w:val="007F5E84"/>
    <w:rsid w:val="007F64A7"/>
    <w:rsid w:val="007F668A"/>
    <w:rsid w:val="007F6BC6"/>
    <w:rsid w:val="007F6DBC"/>
    <w:rsid w:val="007F7210"/>
    <w:rsid w:val="007F78C5"/>
    <w:rsid w:val="007F7ED1"/>
    <w:rsid w:val="008005BB"/>
    <w:rsid w:val="00800A76"/>
    <w:rsid w:val="00800AAA"/>
    <w:rsid w:val="00800BDE"/>
    <w:rsid w:val="00800EDA"/>
    <w:rsid w:val="00801260"/>
    <w:rsid w:val="00801298"/>
    <w:rsid w:val="0080137C"/>
    <w:rsid w:val="00801D36"/>
    <w:rsid w:val="00802853"/>
    <w:rsid w:val="00802B82"/>
    <w:rsid w:val="00802CA7"/>
    <w:rsid w:val="008030CE"/>
    <w:rsid w:val="008032E9"/>
    <w:rsid w:val="00803DFF"/>
    <w:rsid w:val="00804836"/>
    <w:rsid w:val="008057E1"/>
    <w:rsid w:val="00807C8B"/>
    <w:rsid w:val="008100E7"/>
    <w:rsid w:val="0081062A"/>
    <w:rsid w:val="0081082B"/>
    <w:rsid w:val="0081091C"/>
    <w:rsid w:val="00811A54"/>
    <w:rsid w:val="0081285D"/>
    <w:rsid w:val="0081324C"/>
    <w:rsid w:val="00813AD2"/>
    <w:rsid w:val="008142D3"/>
    <w:rsid w:val="008152D0"/>
    <w:rsid w:val="00815525"/>
    <w:rsid w:val="0081589F"/>
    <w:rsid w:val="00815A31"/>
    <w:rsid w:val="008166BA"/>
    <w:rsid w:val="00820A7F"/>
    <w:rsid w:val="00821602"/>
    <w:rsid w:val="0082194E"/>
    <w:rsid w:val="00823365"/>
    <w:rsid w:val="0082392B"/>
    <w:rsid w:val="00825BDA"/>
    <w:rsid w:val="00826A3B"/>
    <w:rsid w:val="00827E3F"/>
    <w:rsid w:val="008306E6"/>
    <w:rsid w:val="00830E90"/>
    <w:rsid w:val="0083104C"/>
    <w:rsid w:val="008316FD"/>
    <w:rsid w:val="008319DA"/>
    <w:rsid w:val="00831FDC"/>
    <w:rsid w:val="00832449"/>
    <w:rsid w:val="008331E1"/>
    <w:rsid w:val="00833C52"/>
    <w:rsid w:val="008356A1"/>
    <w:rsid w:val="0083598C"/>
    <w:rsid w:val="008359AA"/>
    <w:rsid w:val="008360EA"/>
    <w:rsid w:val="00836570"/>
    <w:rsid w:val="0083676E"/>
    <w:rsid w:val="00836F17"/>
    <w:rsid w:val="008370A4"/>
    <w:rsid w:val="008379AE"/>
    <w:rsid w:val="00837B1C"/>
    <w:rsid w:val="00837BAF"/>
    <w:rsid w:val="008410B9"/>
    <w:rsid w:val="00841DEC"/>
    <w:rsid w:val="00842859"/>
    <w:rsid w:val="00842C56"/>
    <w:rsid w:val="00842C88"/>
    <w:rsid w:val="00843230"/>
    <w:rsid w:val="00843B95"/>
    <w:rsid w:val="00844494"/>
    <w:rsid w:val="008447B8"/>
    <w:rsid w:val="008449A4"/>
    <w:rsid w:val="00844AF0"/>
    <w:rsid w:val="00845B70"/>
    <w:rsid w:val="0084621F"/>
    <w:rsid w:val="00846B69"/>
    <w:rsid w:val="008470CF"/>
    <w:rsid w:val="008474CC"/>
    <w:rsid w:val="0085075A"/>
    <w:rsid w:val="00850A42"/>
    <w:rsid w:val="00850CBD"/>
    <w:rsid w:val="00851488"/>
    <w:rsid w:val="008518FD"/>
    <w:rsid w:val="00851ABB"/>
    <w:rsid w:val="00852576"/>
    <w:rsid w:val="0085261F"/>
    <w:rsid w:val="008526DF"/>
    <w:rsid w:val="00852ECF"/>
    <w:rsid w:val="008530A3"/>
    <w:rsid w:val="00853FE1"/>
    <w:rsid w:val="00854C40"/>
    <w:rsid w:val="0085504D"/>
    <w:rsid w:val="008556D3"/>
    <w:rsid w:val="00855D7F"/>
    <w:rsid w:val="0085767B"/>
    <w:rsid w:val="0086137D"/>
    <w:rsid w:val="00861828"/>
    <w:rsid w:val="0086221E"/>
    <w:rsid w:val="00862AA6"/>
    <w:rsid w:val="0086329E"/>
    <w:rsid w:val="008638A0"/>
    <w:rsid w:val="00863CD3"/>
    <w:rsid w:val="00863E6D"/>
    <w:rsid w:val="00864666"/>
    <w:rsid w:val="0086492E"/>
    <w:rsid w:val="008654CF"/>
    <w:rsid w:val="00865E2B"/>
    <w:rsid w:val="0086709A"/>
    <w:rsid w:val="0086790C"/>
    <w:rsid w:val="00870039"/>
    <w:rsid w:val="00870BC8"/>
    <w:rsid w:val="0087106C"/>
    <w:rsid w:val="00871562"/>
    <w:rsid w:val="00872215"/>
    <w:rsid w:val="008722C5"/>
    <w:rsid w:val="00872CE0"/>
    <w:rsid w:val="00873472"/>
    <w:rsid w:val="008739C3"/>
    <w:rsid w:val="00873A6C"/>
    <w:rsid w:val="00873BB7"/>
    <w:rsid w:val="00874B0A"/>
    <w:rsid w:val="0087552D"/>
    <w:rsid w:val="008756FE"/>
    <w:rsid w:val="008774A9"/>
    <w:rsid w:val="008776A7"/>
    <w:rsid w:val="00880396"/>
    <w:rsid w:val="008809F8"/>
    <w:rsid w:val="008810C4"/>
    <w:rsid w:val="00881A96"/>
    <w:rsid w:val="00881D09"/>
    <w:rsid w:val="00882682"/>
    <w:rsid w:val="00882B70"/>
    <w:rsid w:val="0088430D"/>
    <w:rsid w:val="00884DFD"/>
    <w:rsid w:val="00884E38"/>
    <w:rsid w:val="00885778"/>
    <w:rsid w:val="00885B18"/>
    <w:rsid w:val="008862E3"/>
    <w:rsid w:val="0088649E"/>
    <w:rsid w:val="00886E7E"/>
    <w:rsid w:val="00886EDE"/>
    <w:rsid w:val="00887FE7"/>
    <w:rsid w:val="00890422"/>
    <w:rsid w:val="008906B8"/>
    <w:rsid w:val="008907BC"/>
    <w:rsid w:val="00890D79"/>
    <w:rsid w:val="00891CA7"/>
    <w:rsid w:val="00892367"/>
    <w:rsid w:val="00892659"/>
    <w:rsid w:val="0089277B"/>
    <w:rsid w:val="008928D2"/>
    <w:rsid w:val="00892E2D"/>
    <w:rsid w:val="00893732"/>
    <w:rsid w:val="00893A04"/>
    <w:rsid w:val="00894625"/>
    <w:rsid w:val="008946DB"/>
    <w:rsid w:val="0089493B"/>
    <w:rsid w:val="00894F1D"/>
    <w:rsid w:val="008958B1"/>
    <w:rsid w:val="008958CA"/>
    <w:rsid w:val="00895C50"/>
    <w:rsid w:val="00896D1C"/>
    <w:rsid w:val="00896D34"/>
    <w:rsid w:val="0089719B"/>
    <w:rsid w:val="0089734A"/>
    <w:rsid w:val="008A0854"/>
    <w:rsid w:val="008A0D21"/>
    <w:rsid w:val="008A124C"/>
    <w:rsid w:val="008A15D9"/>
    <w:rsid w:val="008A1B1A"/>
    <w:rsid w:val="008A1CB5"/>
    <w:rsid w:val="008A2531"/>
    <w:rsid w:val="008A27ED"/>
    <w:rsid w:val="008A281A"/>
    <w:rsid w:val="008A2AEE"/>
    <w:rsid w:val="008A331B"/>
    <w:rsid w:val="008A33A8"/>
    <w:rsid w:val="008A3E8D"/>
    <w:rsid w:val="008A413A"/>
    <w:rsid w:val="008A4365"/>
    <w:rsid w:val="008A49D9"/>
    <w:rsid w:val="008A6071"/>
    <w:rsid w:val="008A60E8"/>
    <w:rsid w:val="008A63B7"/>
    <w:rsid w:val="008A6601"/>
    <w:rsid w:val="008A6906"/>
    <w:rsid w:val="008A7B77"/>
    <w:rsid w:val="008A7D4E"/>
    <w:rsid w:val="008A7FF2"/>
    <w:rsid w:val="008B03A1"/>
    <w:rsid w:val="008B0A3E"/>
    <w:rsid w:val="008B0CE5"/>
    <w:rsid w:val="008B0FBF"/>
    <w:rsid w:val="008B11B0"/>
    <w:rsid w:val="008B12AB"/>
    <w:rsid w:val="008B1403"/>
    <w:rsid w:val="008B1619"/>
    <w:rsid w:val="008B2FF8"/>
    <w:rsid w:val="008B3383"/>
    <w:rsid w:val="008B360E"/>
    <w:rsid w:val="008B37BE"/>
    <w:rsid w:val="008B3DFD"/>
    <w:rsid w:val="008B4307"/>
    <w:rsid w:val="008B5108"/>
    <w:rsid w:val="008B57C3"/>
    <w:rsid w:val="008B5EBD"/>
    <w:rsid w:val="008B6001"/>
    <w:rsid w:val="008B67DB"/>
    <w:rsid w:val="008B7136"/>
    <w:rsid w:val="008B7313"/>
    <w:rsid w:val="008B7D6C"/>
    <w:rsid w:val="008B7D8F"/>
    <w:rsid w:val="008C00E8"/>
    <w:rsid w:val="008C05C2"/>
    <w:rsid w:val="008C060A"/>
    <w:rsid w:val="008C16F2"/>
    <w:rsid w:val="008C1B1F"/>
    <w:rsid w:val="008C21CC"/>
    <w:rsid w:val="008C2859"/>
    <w:rsid w:val="008C32CB"/>
    <w:rsid w:val="008C32D6"/>
    <w:rsid w:val="008C336F"/>
    <w:rsid w:val="008C4D06"/>
    <w:rsid w:val="008C5C8D"/>
    <w:rsid w:val="008C6634"/>
    <w:rsid w:val="008C69B9"/>
    <w:rsid w:val="008C6DA5"/>
    <w:rsid w:val="008C709E"/>
    <w:rsid w:val="008C786C"/>
    <w:rsid w:val="008C7913"/>
    <w:rsid w:val="008C7A15"/>
    <w:rsid w:val="008C7EC0"/>
    <w:rsid w:val="008D03DF"/>
    <w:rsid w:val="008D13DD"/>
    <w:rsid w:val="008D2037"/>
    <w:rsid w:val="008D2298"/>
    <w:rsid w:val="008D23DD"/>
    <w:rsid w:val="008D2781"/>
    <w:rsid w:val="008D29E1"/>
    <w:rsid w:val="008D31D1"/>
    <w:rsid w:val="008D359D"/>
    <w:rsid w:val="008D393A"/>
    <w:rsid w:val="008D3966"/>
    <w:rsid w:val="008D3C79"/>
    <w:rsid w:val="008D3D0E"/>
    <w:rsid w:val="008D4725"/>
    <w:rsid w:val="008D4B8C"/>
    <w:rsid w:val="008D4C83"/>
    <w:rsid w:val="008D4FAD"/>
    <w:rsid w:val="008D5931"/>
    <w:rsid w:val="008D5A90"/>
    <w:rsid w:val="008D5AAD"/>
    <w:rsid w:val="008D5C28"/>
    <w:rsid w:val="008D60DB"/>
    <w:rsid w:val="008D63B0"/>
    <w:rsid w:val="008D67A1"/>
    <w:rsid w:val="008D6D31"/>
    <w:rsid w:val="008D707F"/>
    <w:rsid w:val="008D744C"/>
    <w:rsid w:val="008E029D"/>
    <w:rsid w:val="008E0F06"/>
    <w:rsid w:val="008E1058"/>
    <w:rsid w:val="008E20B5"/>
    <w:rsid w:val="008E20F7"/>
    <w:rsid w:val="008E2C15"/>
    <w:rsid w:val="008E2D4E"/>
    <w:rsid w:val="008E3070"/>
    <w:rsid w:val="008E3573"/>
    <w:rsid w:val="008E36A5"/>
    <w:rsid w:val="008E377C"/>
    <w:rsid w:val="008E3C27"/>
    <w:rsid w:val="008E3C5F"/>
    <w:rsid w:val="008E5104"/>
    <w:rsid w:val="008E531A"/>
    <w:rsid w:val="008E5C2F"/>
    <w:rsid w:val="008E60A0"/>
    <w:rsid w:val="008E6F40"/>
    <w:rsid w:val="008E7753"/>
    <w:rsid w:val="008F1277"/>
    <w:rsid w:val="008F2DA8"/>
    <w:rsid w:val="008F3165"/>
    <w:rsid w:val="008F34D5"/>
    <w:rsid w:val="008F36DC"/>
    <w:rsid w:val="008F3E6B"/>
    <w:rsid w:val="008F3ED7"/>
    <w:rsid w:val="008F41F0"/>
    <w:rsid w:val="008F42D7"/>
    <w:rsid w:val="008F43F9"/>
    <w:rsid w:val="008F49C8"/>
    <w:rsid w:val="008F4D19"/>
    <w:rsid w:val="008F52AB"/>
    <w:rsid w:val="008F5900"/>
    <w:rsid w:val="008F5AC0"/>
    <w:rsid w:val="008F5FB9"/>
    <w:rsid w:val="008F5FDA"/>
    <w:rsid w:val="008F67CA"/>
    <w:rsid w:val="008F6C33"/>
    <w:rsid w:val="008F713E"/>
    <w:rsid w:val="008F731D"/>
    <w:rsid w:val="008F7424"/>
    <w:rsid w:val="008F7450"/>
    <w:rsid w:val="008F77F0"/>
    <w:rsid w:val="008F79F6"/>
    <w:rsid w:val="008F7BA1"/>
    <w:rsid w:val="008F7BF8"/>
    <w:rsid w:val="008F7C25"/>
    <w:rsid w:val="009011B7"/>
    <w:rsid w:val="00901892"/>
    <w:rsid w:val="00902A1F"/>
    <w:rsid w:val="009033FA"/>
    <w:rsid w:val="00903C46"/>
    <w:rsid w:val="00904EDC"/>
    <w:rsid w:val="0090507A"/>
    <w:rsid w:val="00905105"/>
    <w:rsid w:val="009056D4"/>
    <w:rsid w:val="00905F47"/>
    <w:rsid w:val="00906738"/>
    <w:rsid w:val="00907254"/>
    <w:rsid w:val="00907AD8"/>
    <w:rsid w:val="00907F5C"/>
    <w:rsid w:val="009100F7"/>
    <w:rsid w:val="009101E3"/>
    <w:rsid w:val="00910508"/>
    <w:rsid w:val="00910646"/>
    <w:rsid w:val="00910D87"/>
    <w:rsid w:val="00911878"/>
    <w:rsid w:val="009130D5"/>
    <w:rsid w:val="00913E39"/>
    <w:rsid w:val="009140BA"/>
    <w:rsid w:val="009145B4"/>
    <w:rsid w:val="009149F9"/>
    <w:rsid w:val="00914C2E"/>
    <w:rsid w:val="009157BF"/>
    <w:rsid w:val="009161F8"/>
    <w:rsid w:val="0091658F"/>
    <w:rsid w:val="00916C0F"/>
    <w:rsid w:val="00916C9E"/>
    <w:rsid w:val="00916DE6"/>
    <w:rsid w:val="009222F2"/>
    <w:rsid w:val="009226AE"/>
    <w:rsid w:val="009243B9"/>
    <w:rsid w:val="00924A15"/>
    <w:rsid w:val="00924E0D"/>
    <w:rsid w:val="00924FBF"/>
    <w:rsid w:val="009253AF"/>
    <w:rsid w:val="0092657A"/>
    <w:rsid w:val="009266A9"/>
    <w:rsid w:val="00926AA7"/>
    <w:rsid w:val="00926C17"/>
    <w:rsid w:val="00926DA0"/>
    <w:rsid w:val="00927B4F"/>
    <w:rsid w:val="00930602"/>
    <w:rsid w:val="0093086E"/>
    <w:rsid w:val="009313C8"/>
    <w:rsid w:val="00931CFC"/>
    <w:rsid w:val="00931EAB"/>
    <w:rsid w:val="00932435"/>
    <w:rsid w:val="0093248B"/>
    <w:rsid w:val="00932724"/>
    <w:rsid w:val="00932DEA"/>
    <w:rsid w:val="0093343E"/>
    <w:rsid w:val="00933728"/>
    <w:rsid w:val="00933B2A"/>
    <w:rsid w:val="00934543"/>
    <w:rsid w:val="00935090"/>
    <w:rsid w:val="00935825"/>
    <w:rsid w:val="00935E90"/>
    <w:rsid w:val="009366E0"/>
    <w:rsid w:val="00936B8E"/>
    <w:rsid w:val="00940675"/>
    <w:rsid w:val="009408B9"/>
    <w:rsid w:val="00940907"/>
    <w:rsid w:val="00940BEE"/>
    <w:rsid w:val="00940FDF"/>
    <w:rsid w:val="0094103B"/>
    <w:rsid w:val="00941151"/>
    <w:rsid w:val="009418A5"/>
    <w:rsid w:val="00941E8A"/>
    <w:rsid w:val="00941F0C"/>
    <w:rsid w:val="00942E17"/>
    <w:rsid w:val="00943405"/>
    <w:rsid w:val="00943683"/>
    <w:rsid w:val="009439F6"/>
    <w:rsid w:val="00943CD4"/>
    <w:rsid w:val="009448F5"/>
    <w:rsid w:val="009449CE"/>
    <w:rsid w:val="00944EBE"/>
    <w:rsid w:val="00944F2F"/>
    <w:rsid w:val="00945047"/>
    <w:rsid w:val="00945302"/>
    <w:rsid w:val="00946337"/>
    <w:rsid w:val="009463D9"/>
    <w:rsid w:val="0094683C"/>
    <w:rsid w:val="00946C2E"/>
    <w:rsid w:val="00946E9A"/>
    <w:rsid w:val="00946E9F"/>
    <w:rsid w:val="00947037"/>
    <w:rsid w:val="0094796B"/>
    <w:rsid w:val="0095021F"/>
    <w:rsid w:val="00950577"/>
    <w:rsid w:val="00950977"/>
    <w:rsid w:val="00950BE4"/>
    <w:rsid w:val="009511EC"/>
    <w:rsid w:val="0095124F"/>
    <w:rsid w:val="00951687"/>
    <w:rsid w:val="0095198A"/>
    <w:rsid w:val="00951B79"/>
    <w:rsid w:val="00951C88"/>
    <w:rsid w:val="0095218C"/>
    <w:rsid w:val="009521A3"/>
    <w:rsid w:val="00952471"/>
    <w:rsid w:val="00952509"/>
    <w:rsid w:val="0095290B"/>
    <w:rsid w:val="009535F8"/>
    <w:rsid w:val="00953AA9"/>
    <w:rsid w:val="00955521"/>
    <w:rsid w:val="0095561F"/>
    <w:rsid w:val="00956307"/>
    <w:rsid w:val="00957333"/>
    <w:rsid w:val="00957E42"/>
    <w:rsid w:val="009602FF"/>
    <w:rsid w:val="00960309"/>
    <w:rsid w:val="009606B2"/>
    <w:rsid w:val="009608C9"/>
    <w:rsid w:val="00960FB7"/>
    <w:rsid w:val="00961020"/>
    <w:rsid w:val="00961815"/>
    <w:rsid w:val="00962029"/>
    <w:rsid w:val="00962068"/>
    <w:rsid w:val="00962361"/>
    <w:rsid w:val="00962C8F"/>
    <w:rsid w:val="009631DD"/>
    <w:rsid w:val="00963EA7"/>
    <w:rsid w:val="00964070"/>
    <w:rsid w:val="0096432F"/>
    <w:rsid w:val="00964E7E"/>
    <w:rsid w:val="0096531F"/>
    <w:rsid w:val="00965967"/>
    <w:rsid w:val="00966617"/>
    <w:rsid w:val="00966DF7"/>
    <w:rsid w:val="00967148"/>
    <w:rsid w:val="00967564"/>
    <w:rsid w:val="00970038"/>
    <w:rsid w:val="00970C72"/>
    <w:rsid w:val="009714F3"/>
    <w:rsid w:val="00971BCE"/>
    <w:rsid w:val="009720C8"/>
    <w:rsid w:val="00972872"/>
    <w:rsid w:val="00972980"/>
    <w:rsid w:val="00972B51"/>
    <w:rsid w:val="009730BD"/>
    <w:rsid w:val="00973684"/>
    <w:rsid w:val="00973F00"/>
    <w:rsid w:val="00974520"/>
    <w:rsid w:val="00974ADD"/>
    <w:rsid w:val="009751D9"/>
    <w:rsid w:val="00975BBE"/>
    <w:rsid w:val="0097640C"/>
    <w:rsid w:val="00976F57"/>
    <w:rsid w:val="0097707C"/>
    <w:rsid w:val="009776EF"/>
    <w:rsid w:val="00977A32"/>
    <w:rsid w:val="00977C6F"/>
    <w:rsid w:val="00980731"/>
    <w:rsid w:val="009809B1"/>
    <w:rsid w:val="00981436"/>
    <w:rsid w:val="009816C8"/>
    <w:rsid w:val="00981955"/>
    <w:rsid w:val="00981F8C"/>
    <w:rsid w:val="0098214A"/>
    <w:rsid w:val="009825AD"/>
    <w:rsid w:val="009826BD"/>
    <w:rsid w:val="009831FF"/>
    <w:rsid w:val="0098385A"/>
    <w:rsid w:val="0098464A"/>
    <w:rsid w:val="0098479C"/>
    <w:rsid w:val="00984B07"/>
    <w:rsid w:val="00984E75"/>
    <w:rsid w:val="00984F18"/>
    <w:rsid w:val="0098512E"/>
    <w:rsid w:val="00985C3E"/>
    <w:rsid w:val="00985C99"/>
    <w:rsid w:val="009861FE"/>
    <w:rsid w:val="0098638F"/>
    <w:rsid w:val="00990007"/>
    <w:rsid w:val="009914DA"/>
    <w:rsid w:val="00991B20"/>
    <w:rsid w:val="00991C97"/>
    <w:rsid w:val="00991ED3"/>
    <w:rsid w:val="009921DA"/>
    <w:rsid w:val="0099220F"/>
    <w:rsid w:val="009949A6"/>
    <w:rsid w:val="00995093"/>
    <w:rsid w:val="009952E2"/>
    <w:rsid w:val="009953C7"/>
    <w:rsid w:val="0099548C"/>
    <w:rsid w:val="009957B6"/>
    <w:rsid w:val="00995E7E"/>
    <w:rsid w:val="00996268"/>
    <w:rsid w:val="00996A70"/>
    <w:rsid w:val="00996C9A"/>
    <w:rsid w:val="00997E42"/>
    <w:rsid w:val="009A0573"/>
    <w:rsid w:val="009A096A"/>
    <w:rsid w:val="009A0EEC"/>
    <w:rsid w:val="009A17C7"/>
    <w:rsid w:val="009A1C3A"/>
    <w:rsid w:val="009A1C66"/>
    <w:rsid w:val="009A2A39"/>
    <w:rsid w:val="009A2C34"/>
    <w:rsid w:val="009A4075"/>
    <w:rsid w:val="009A4411"/>
    <w:rsid w:val="009A446D"/>
    <w:rsid w:val="009A462B"/>
    <w:rsid w:val="009A5192"/>
    <w:rsid w:val="009A65B3"/>
    <w:rsid w:val="009A6855"/>
    <w:rsid w:val="009A6AF3"/>
    <w:rsid w:val="009A6DD9"/>
    <w:rsid w:val="009A70E4"/>
    <w:rsid w:val="009A75E4"/>
    <w:rsid w:val="009A75FD"/>
    <w:rsid w:val="009A7E9B"/>
    <w:rsid w:val="009B0424"/>
    <w:rsid w:val="009B1914"/>
    <w:rsid w:val="009B239E"/>
    <w:rsid w:val="009B2BFF"/>
    <w:rsid w:val="009B3343"/>
    <w:rsid w:val="009B3AC0"/>
    <w:rsid w:val="009B45CA"/>
    <w:rsid w:val="009B48D3"/>
    <w:rsid w:val="009B4E32"/>
    <w:rsid w:val="009B599F"/>
    <w:rsid w:val="009B640F"/>
    <w:rsid w:val="009B671E"/>
    <w:rsid w:val="009B6866"/>
    <w:rsid w:val="009B6CB6"/>
    <w:rsid w:val="009B78FA"/>
    <w:rsid w:val="009B78FF"/>
    <w:rsid w:val="009C0FF3"/>
    <w:rsid w:val="009C1212"/>
    <w:rsid w:val="009C15B0"/>
    <w:rsid w:val="009C2A0F"/>
    <w:rsid w:val="009C2D2B"/>
    <w:rsid w:val="009C3A99"/>
    <w:rsid w:val="009C3DE4"/>
    <w:rsid w:val="009C3FBF"/>
    <w:rsid w:val="009C42EC"/>
    <w:rsid w:val="009C4542"/>
    <w:rsid w:val="009C47EA"/>
    <w:rsid w:val="009C4EBF"/>
    <w:rsid w:val="009C56CE"/>
    <w:rsid w:val="009C5F38"/>
    <w:rsid w:val="009C6649"/>
    <w:rsid w:val="009C66AE"/>
    <w:rsid w:val="009C6796"/>
    <w:rsid w:val="009C6E9E"/>
    <w:rsid w:val="009C7333"/>
    <w:rsid w:val="009C778B"/>
    <w:rsid w:val="009C7AB4"/>
    <w:rsid w:val="009D016E"/>
    <w:rsid w:val="009D0343"/>
    <w:rsid w:val="009D0725"/>
    <w:rsid w:val="009D0A70"/>
    <w:rsid w:val="009D1838"/>
    <w:rsid w:val="009D18A4"/>
    <w:rsid w:val="009D1C99"/>
    <w:rsid w:val="009D2F0D"/>
    <w:rsid w:val="009D3167"/>
    <w:rsid w:val="009D319C"/>
    <w:rsid w:val="009D3914"/>
    <w:rsid w:val="009D3B70"/>
    <w:rsid w:val="009D451D"/>
    <w:rsid w:val="009D479A"/>
    <w:rsid w:val="009D489E"/>
    <w:rsid w:val="009D4F19"/>
    <w:rsid w:val="009D534E"/>
    <w:rsid w:val="009D5833"/>
    <w:rsid w:val="009D5BA6"/>
    <w:rsid w:val="009D5C8D"/>
    <w:rsid w:val="009D65F5"/>
    <w:rsid w:val="009D6955"/>
    <w:rsid w:val="009D6EA8"/>
    <w:rsid w:val="009D6EE0"/>
    <w:rsid w:val="009D7644"/>
    <w:rsid w:val="009D767C"/>
    <w:rsid w:val="009D7E92"/>
    <w:rsid w:val="009E00F6"/>
    <w:rsid w:val="009E0878"/>
    <w:rsid w:val="009E1232"/>
    <w:rsid w:val="009E1548"/>
    <w:rsid w:val="009E185F"/>
    <w:rsid w:val="009E1AA3"/>
    <w:rsid w:val="009E2978"/>
    <w:rsid w:val="009E2ED5"/>
    <w:rsid w:val="009E3000"/>
    <w:rsid w:val="009E3F92"/>
    <w:rsid w:val="009E412F"/>
    <w:rsid w:val="009E4458"/>
    <w:rsid w:val="009E490A"/>
    <w:rsid w:val="009E4A48"/>
    <w:rsid w:val="009E4D88"/>
    <w:rsid w:val="009E4F26"/>
    <w:rsid w:val="009E5268"/>
    <w:rsid w:val="009E5D1E"/>
    <w:rsid w:val="009E5F4A"/>
    <w:rsid w:val="009E5F8A"/>
    <w:rsid w:val="009E6A60"/>
    <w:rsid w:val="009E6EAE"/>
    <w:rsid w:val="009E703F"/>
    <w:rsid w:val="009E71C3"/>
    <w:rsid w:val="009E78F0"/>
    <w:rsid w:val="009E7A51"/>
    <w:rsid w:val="009F0206"/>
    <w:rsid w:val="009F1124"/>
    <w:rsid w:val="009F1557"/>
    <w:rsid w:val="009F1A4B"/>
    <w:rsid w:val="009F1A73"/>
    <w:rsid w:val="009F21B8"/>
    <w:rsid w:val="009F21D1"/>
    <w:rsid w:val="009F252F"/>
    <w:rsid w:val="009F26CF"/>
    <w:rsid w:val="009F293D"/>
    <w:rsid w:val="009F2B79"/>
    <w:rsid w:val="009F3082"/>
    <w:rsid w:val="009F3BC0"/>
    <w:rsid w:val="009F4016"/>
    <w:rsid w:val="009F5433"/>
    <w:rsid w:val="009F5489"/>
    <w:rsid w:val="009F5E52"/>
    <w:rsid w:val="009F6379"/>
    <w:rsid w:val="009F676F"/>
    <w:rsid w:val="009F79C4"/>
    <w:rsid w:val="00A00263"/>
    <w:rsid w:val="00A00865"/>
    <w:rsid w:val="00A00FD2"/>
    <w:rsid w:val="00A020AB"/>
    <w:rsid w:val="00A02660"/>
    <w:rsid w:val="00A02930"/>
    <w:rsid w:val="00A033E6"/>
    <w:rsid w:val="00A044DE"/>
    <w:rsid w:val="00A04C3B"/>
    <w:rsid w:val="00A05203"/>
    <w:rsid w:val="00A05239"/>
    <w:rsid w:val="00A0630C"/>
    <w:rsid w:val="00A063BA"/>
    <w:rsid w:val="00A073DD"/>
    <w:rsid w:val="00A0787D"/>
    <w:rsid w:val="00A07A89"/>
    <w:rsid w:val="00A07E78"/>
    <w:rsid w:val="00A10830"/>
    <w:rsid w:val="00A10B30"/>
    <w:rsid w:val="00A12666"/>
    <w:rsid w:val="00A13801"/>
    <w:rsid w:val="00A1395F"/>
    <w:rsid w:val="00A143EC"/>
    <w:rsid w:val="00A14A7F"/>
    <w:rsid w:val="00A153B7"/>
    <w:rsid w:val="00A15C07"/>
    <w:rsid w:val="00A15D58"/>
    <w:rsid w:val="00A16245"/>
    <w:rsid w:val="00A167DD"/>
    <w:rsid w:val="00A16F8B"/>
    <w:rsid w:val="00A17752"/>
    <w:rsid w:val="00A17BF0"/>
    <w:rsid w:val="00A17F17"/>
    <w:rsid w:val="00A20975"/>
    <w:rsid w:val="00A20EB7"/>
    <w:rsid w:val="00A20F9E"/>
    <w:rsid w:val="00A21AA5"/>
    <w:rsid w:val="00A221B9"/>
    <w:rsid w:val="00A2236E"/>
    <w:rsid w:val="00A22C24"/>
    <w:rsid w:val="00A230BC"/>
    <w:rsid w:val="00A2453B"/>
    <w:rsid w:val="00A246A6"/>
    <w:rsid w:val="00A24702"/>
    <w:rsid w:val="00A24F03"/>
    <w:rsid w:val="00A256A4"/>
    <w:rsid w:val="00A26A9F"/>
    <w:rsid w:val="00A26EE4"/>
    <w:rsid w:val="00A26FFA"/>
    <w:rsid w:val="00A27177"/>
    <w:rsid w:val="00A2726A"/>
    <w:rsid w:val="00A272BF"/>
    <w:rsid w:val="00A27829"/>
    <w:rsid w:val="00A30576"/>
    <w:rsid w:val="00A30F30"/>
    <w:rsid w:val="00A31807"/>
    <w:rsid w:val="00A31A5D"/>
    <w:rsid w:val="00A31A6A"/>
    <w:rsid w:val="00A32671"/>
    <w:rsid w:val="00A327B2"/>
    <w:rsid w:val="00A327F4"/>
    <w:rsid w:val="00A32ABE"/>
    <w:rsid w:val="00A3330D"/>
    <w:rsid w:val="00A333A5"/>
    <w:rsid w:val="00A3340B"/>
    <w:rsid w:val="00A33589"/>
    <w:rsid w:val="00A33AB5"/>
    <w:rsid w:val="00A33E0F"/>
    <w:rsid w:val="00A34175"/>
    <w:rsid w:val="00A341B9"/>
    <w:rsid w:val="00A344DB"/>
    <w:rsid w:val="00A34CC0"/>
    <w:rsid w:val="00A35C90"/>
    <w:rsid w:val="00A3675F"/>
    <w:rsid w:val="00A368F4"/>
    <w:rsid w:val="00A37709"/>
    <w:rsid w:val="00A37B6E"/>
    <w:rsid w:val="00A37C0A"/>
    <w:rsid w:val="00A37DE9"/>
    <w:rsid w:val="00A4073D"/>
    <w:rsid w:val="00A40C31"/>
    <w:rsid w:val="00A41333"/>
    <w:rsid w:val="00A413B0"/>
    <w:rsid w:val="00A41A6A"/>
    <w:rsid w:val="00A41C8C"/>
    <w:rsid w:val="00A422D7"/>
    <w:rsid w:val="00A4374C"/>
    <w:rsid w:val="00A44708"/>
    <w:rsid w:val="00A44E07"/>
    <w:rsid w:val="00A458D3"/>
    <w:rsid w:val="00A4721F"/>
    <w:rsid w:val="00A47699"/>
    <w:rsid w:val="00A476BB"/>
    <w:rsid w:val="00A50182"/>
    <w:rsid w:val="00A5063B"/>
    <w:rsid w:val="00A5087C"/>
    <w:rsid w:val="00A51077"/>
    <w:rsid w:val="00A51229"/>
    <w:rsid w:val="00A51522"/>
    <w:rsid w:val="00A5204D"/>
    <w:rsid w:val="00A5225B"/>
    <w:rsid w:val="00A53D45"/>
    <w:rsid w:val="00A54232"/>
    <w:rsid w:val="00A5423D"/>
    <w:rsid w:val="00A54BB0"/>
    <w:rsid w:val="00A5545F"/>
    <w:rsid w:val="00A554E6"/>
    <w:rsid w:val="00A55744"/>
    <w:rsid w:val="00A5634E"/>
    <w:rsid w:val="00A565A6"/>
    <w:rsid w:val="00A56D71"/>
    <w:rsid w:val="00A56E81"/>
    <w:rsid w:val="00A570AF"/>
    <w:rsid w:val="00A57187"/>
    <w:rsid w:val="00A57242"/>
    <w:rsid w:val="00A57347"/>
    <w:rsid w:val="00A57504"/>
    <w:rsid w:val="00A57766"/>
    <w:rsid w:val="00A60FD9"/>
    <w:rsid w:val="00A61200"/>
    <w:rsid w:val="00A61576"/>
    <w:rsid w:val="00A617B9"/>
    <w:rsid w:val="00A6186E"/>
    <w:rsid w:val="00A61A19"/>
    <w:rsid w:val="00A62007"/>
    <w:rsid w:val="00A628F7"/>
    <w:rsid w:val="00A630B4"/>
    <w:rsid w:val="00A632C2"/>
    <w:rsid w:val="00A6354B"/>
    <w:rsid w:val="00A64042"/>
    <w:rsid w:val="00A641BE"/>
    <w:rsid w:val="00A643D9"/>
    <w:rsid w:val="00A645EB"/>
    <w:rsid w:val="00A64681"/>
    <w:rsid w:val="00A6582F"/>
    <w:rsid w:val="00A66C3B"/>
    <w:rsid w:val="00A67880"/>
    <w:rsid w:val="00A67D25"/>
    <w:rsid w:val="00A700E9"/>
    <w:rsid w:val="00A70746"/>
    <w:rsid w:val="00A70E81"/>
    <w:rsid w:val="00A7124B"/>
    <w:rsid w:val="00A715BA"/>
    <w:rsid w:val="00A71E93"/>
    <w:rsid w:val="00A71E94"/>
    <w:rsid w:val="00A72110"/>
    <w:rsid w:val="00A72275"/>
    <w:rsid w:val="00A72442"/>
    <w:rsid w:val="00A72445"/>
    <w:rsid w:val="00A7261B"/>
    <w:rsid w:val="00A727F7"/>
    <w:rsid w:val="00A7287B"/>
    <w:rsid w:val="00A7312E"/>
    <w:rsid w:val="00A7339A"/>
    <w:rsid w:val="00A73899"/>
    <w:rsid w:val="00A73935"/>
    <w:rsid w:val="00A74081"/>
    <w:rsid w:val="00A7483A"/>
    <w:rsid w:val="00A750EF"/>
    <w:rsid w:val="00A758E9"/>
    <w:rsid w:val="00A75E46"/>
    <w:rsid w:val="00A76454"/>
    <w:rsid w:val="00A765E7"/>
    <w:rsid w:val="00A767E9"/>
    <w:rsid w:val="00A769FD"/>
    <w:rsid w:val="00A76AD2"/>
    <w:rsid w:val="00A77064"/>
    <w:rsid w:val="00A77ED9"/>
    <w:rsid w:val="00A8015A"/>
    <w:rsid w:val="00A815D1"/>
    <w:rsid w:val="00A8181E"/>
    <w:rsid w:val="00A81925"/>
    <w:rsid w:val="00A81C5F"/>
    <w:rsid w:val="00A8247F"/>
    <w:rsid w:val="00A824C0"/>
    <w:rsid w:val="00A8286B"/>
    <w:rsid w:val="00A82D55"/>
    <w:rsid w:val="00A84119"/>
    <w:rsid w:val="00A855B7"/>
    <w:rsid w:val="00A85C1F"/>
    <w:rsid w:val="00A85F0F"/>
    <w:rsid w:val="00A85FB3"/>
    <w:rsid w:val="00A8600A"/>
    <w:rsid w:val="00A8642C"/>
    <w:rsid w:val="00A86621"/>
    <w:rsid w:val="00A8665D"/>
    <w:rsid w:val="00A86BD6"/>
    <w:rsid w:val="00A90185"/>
    <w:rsid w:val="00A901A5"/>
    <w:rsid w:val="00A90280"/>
    <w:rsid w:val="00A9031D"/>
    <w:rsid w:val="00A9062C"/>
    <w:rsid w:val="00A908A4"/>
    <w:rsid w:val="00A91CAD"/>
    <w:rsid w:val="00A91DC9"/>
    <w:rsid w:val="00A91F9C"/>
    <w:rsid w:val="00A920AF"/>
    <w:rsid w:val="00A921C8"/>
    <w:rsid w:val="00A9239A"/>
    <w:rsid w:val="00A928B1"/>
    <w:rsid w:val="00A92C01"/>
    <w:rsid w:val="00A935E6"/>
    <w:rsid w:val="00A938A0"/>
    <w:rsid w:val="00A93B37"/>
    <w:rsid w:val="00A94610"/>
    <w:rsid w:val="00A94AAD"/>
    <w:rsid w:val="00A95135"/>
    <w:rsid w:val="00A9549C"/>
    <w:rsid w:val="00A95C3B"/>
    <w:rsid w:val="00A96204"/>
    <w:rsid w:val="00A9651C"/>
    <w:rsid w:val="00A9698F"/>
    <w:rsid w:val="00A97149"/>
    <w:rsid w:val="00A974CC"/>
    <w:rsid w:val="00AA0133"/>
    <w:rsid w:val="00AA0395"/>
    <w:rsid w:val="00AA09D6"/>
    <w:rsid w:val="00AA0A24"/>
    <w:rsid w:val="00AA108B"/>
    <w:rsid w:val="00AA12EE"/>
    <w:rsid w:val="00AA1483"/>
    <w:rsid w:val="00AA1A6D"/>
    <w:rsid w:val="00AA2244"/>
    <w:rsid w:val="00AA2690"/>
    <w:rsid w:val="00AA2968"/>
    <w:rsid w:val="00AA2C30"/>
    <w:rsid w:val="00AA40ED"/>
    <w:rsid w:val="00AA4CED"/>
    <w:rsid w:val="00AA4F9C"/>
    <w:rsid w:val="00AA574D"/>
    <w:rsid w:val="00AA5E3E"/>
    <w:rsid w:val="00AA5E8B"/>
    <w:rsid w:val="00AA633E"/>
    <w:rsid w:val="00AA6C51"/>
    <w:rsid w:val="00AA7AE5"/>
    <w:rsid w:val="00AB07C8"/>
    <w:rsid w:val="00AB0F88"/>
    <w:rsid w:val="00AB1093"/>
    <w:rsid w:val="00AB1DA8"/>
    <w:rsid w:val="00AB2EA1"/>
    <w:rsid w:val="00AB3430"/>
    <w:rsid w:val="00AB37B6"/>
    <w:rsid w:val="00AB3CDA"/>
    <w:rsid w:val="00AB41BC"/>
    <w:rsid w:val="00AB4D4A"/>
    <w:rsid w:val="00AB53E7"/>
    <w:rsid w:val="00AB57CF"/>
    <w:rsid w:val="00AB6BF2"/>
    <w:rsid w:val="00AB70AA"/>
    <w:rsid w:val="00AB7227"/>
    <w:rsid w:val="00AB72DD"/>
    <w:rsid w:val="00AB7453"/>
    <w:rsid w:val="00AB74F3"/>
    <w:rsid w:val="00AB7F0C"/>
    <w:rsid w:val="00AC03BA"/>
    <w:rsid w:val="00AC0B8B"/>
    <w:rsid w:val="00AC2814"/>
    <w:rsid w:val="00AC341A"/>
    <w:rsid w:val="00AC3897"/>
    <w:rsid w:val="00AC3902"/>
    <w:rsid w:val="00AC4534"/>
    <w:rsid w:val="00AC4DC5"/>
    <w:rsid w:val="00AC4F2E"/>
    <w:rsid w:val="00AC5994"/>
    <w:rsid w:val="00AC59FA"/>
    <w:rsid w:val="00AC6051"/>
    <w:rsid w:val="00AC6265"/>
    <w:rsid w:val="00AC642C"/>
    <w:rsid w:val="00AC7064"/>
    <w:rsid w:val="00AC7333"/>
    <w:rsid w:val="00AC7556"/>
    <w:rsid w:val="00AC7F86"/>
    <w:rsid w:val="00AD054A"/>
    <w:rsid w:val="00AD0627"/>
    <w:rsid w:val="00AD1293"/>
    <w:rsid w:val="00AD1C9B"/>
    <w:rsid w:val="00AD1D1F"/>
    <w:rsid w:val="00AD2279"/>
    <w:rsid w:val="00AD2526"/>
    <w:rsid w:val="00AD2AE8"/>
    <w:rsid w:val="00AD2B78"/>
    <w:rsid w:val="00AD2EEB"/>
    <w:rsid w:val="00AD2FF1"/>
    <w:rsid w:val="00AD399A"/>
    <w:rsid w:val="00AD3CA5"/>
    <w:rsid w:val="00AD42C9"/>
    <w:rsid w:val="00AD4BE0"/>
    <w:rsid w:val="00AD4EF3"/>
    <w:rsid w:val="00AD55AD"/>
    <w:rsid w:val="00AD5A83"/>
    <w:rsid w:val="00AD60A8"/>
    <w:rsid w:val="00AD63F2"/>
    <w:rsid w:val="00AD67A1"/>
    <w:rsid w:val="00AD683B"/>
    <w:rsid w:val="00AD6B6E"/>
    <w:rsid w:val="00AD6C05"/>
    <w:rsid w:val="00AD6CDB"/>
    <w:rsid w:val="00AD6DFF"/>
    <w:rsid w:val="00AD7245"/>
    <w:rsid w:val="00AD75F4"/>
    <w:rsid w:val="00AD7768"/>
    <w:rsid w:val="00AD7A0E"/>
    <w:rsid w:val="00AD7CDA"/>
    <w:rsid w:val="00AE015F"/>
    <w:rsid w:val="00AE01FD"/>
    <w:rsid w:val="00AE110C"/>
    <w:rsid w:val="00AE1635"/>
    <w:rsid w:val="00AE211D"/>
    <w:rsid w:val="00AE313E"/>
    <w:rsid w:val="00AE3A51"/>
    <w:rsid w:val="00AE43D4"/>
    <w:rsid w:val="00AE47C3"/>
    <w:rsid w:val="00AE4BAE"/>
    <w:rsid w:val="00AE59E6"/>
    <w:rsid w:val="00AE6399"/>
    <w:rsid w:val="00AE6AE0"/>
    <w:rsid w:val="00AE7012"/>
    <w:rsid w:val="00AE7834"/>
    <w:rsid w:val="00AE7DEC"/>
    <w:rsid w:val="00AF00D8"/>
    <w:rsid w:val="00AF0149"/>
    <w:rsid w:val="00AF0150"/>
    <w:rsid w:val="00AF0575"/>
    <w:rsid w:val="00AF0D11"/>
    <w:rsid w:val="00AF0F25"/>
    <w:rsid w:val="00AF1389"/>
    <w:rsid w:val="00AF13EB"/>
    <w:rsid w:val="00AF1CB5"/>
    <w:rsid w:val="00AF32A1"/>
    <w:rsid w:val="00AF3595"/>
    <w:rsid w:val="00AF3852"/>
    <w:rsid w:val="00AF3924"/>
    <w:rsid w:val="00AF416F"/>
    <w:rsid w:val="00AF4958"/>
    <w:rsid w:val="00AF4AE9"/>
    <w:rsid w:val="00AF4E7C"/>
    <w:rsid w:val="00AF5271"/>
    <w:rsid w:val="00AF5527"/>
    <w:rsid w:val="00AF56BA"/>
    <w:rsid w:val="00AF56C1"/>
    <w:rsid w:val="00AF57FC"/>
    <w:rsid w:val="00AF5C94"/>
    <w:rsid w:val="00AF73C8"/>
    <w:rsid w:val="00AF74C9"/>
    <w:rsid w:val="00AF7E41"/>
    <w:rsid w:val="00B009C1"/>
    <w:rsid w:val="00B00D23"/>
    <w:rsid w:val="00B00E2B"/>
    <w:rsid w:val="00B014F7"/>
    <w:rsid w:val="00B0163E"/>
    <w:rsid w:val="00B02247"/>
    <w:rsid w:val="00B0234F"/>
    <w:rsid w:val="00B02D6C"/>
    <w:rsid w:val="00B048AB"/>
    <w:rsid w:val="00B04960"/>
    <w:rsid w:val="00B04A8A"/>
    <w:rsid w:val="00B05E3E"/>
    <w:rsid w:val="00B065D5"/>
    <w:rsid w:val="00B0683A"/>
    <w:rsid w:val="00B07D04"/>
    <w:rsid w:val="00B10368"/>
    <w:rsid w:val="00B10722"/>
    <w:rsid w:val="00B1197F"/>
    <w:rsid w:val="00B1200C"/>
    <w:rsid w:val="00B12A32"/>
    <w:rsid w:val="00B12CE8"/>
    <w:rsid w:val="00B1302B"/>
    <w:rsid w:val="00B131C0"/>
    <w:rsid w:val="00B131E1"/>
    <w:rsid w:val="00B1385E"/>
    <w:rsid w:val="00B14074"/>
    <w:rsid w:val="00B14B0F"/>
    <w:rsid w:val="00B14C41"/>
    <w:rsid w:val="00B14F9C"/>
    <w:rsid w:val="00B1556E"/>
    <w:rsid w:val="00B1612A"/>
    <w:rsid w:val="00B16453"/>
    <w:rsid w:val="00B16F1E"/>
    <w:rsid w:val="00B170FA"/>
    <w:rsid w:val="00B17BD1"/>
    <w:rsid w:val="00B17D64"/>
    <w:rsid w:val="00B17F35"/>
    <w:rsid w:val="00B20258"/>
    <w:rsid w:val="00B20E75"/>
    <w:rsid w:val="00B215B2"/>
    <w:rsid w:val="00B21B85"/>
    <w:rsid w:val="00B21C1F"/>
    <w:rsid w:val="00B21E3A"/>
    <w:rsid w:val="00B2283B"/>
    <w:rsid w:val="00B22C56"/>
    <w:rsid w:val="00B23736"/>
    <w:rsid w:val="00B24245"/>
    <w:rsid w:val="00B2499F"/>
    <w:rsid w:val="00B24FB5"/>
    <w:rsid w:val="00B250F3"/>
    <w:rsid w:val="00B25A57"/>
    <w:rsid w:val="00B25E2C"/>
    <w:rsid w:val="00B26699"/>
    <w:rsid w:val="00B266E3"/>
    <w:rsid w:val="00B26B2E"/>
    <w:rsid w:val="00B2784A"/>
    <w:rsid w:val="00B27999"/>
    <w:rsid w:val="00B27CF8"/>
    <w:rsid w:val="00B302F4"/>
    <w:rsid w:val="00B3061A"/>
    <w:rsid w:val="00B31D0D"/>
    <w:rsid w:val="00B31ECB"/>
    <w:rsid w:val="00B32FC9"/>
    <w:rsid w:val="00B333AE"/>
    <w:rsid w:val="00B3381F"/>
    <w:rsid w:val="00B33C59"/>
    <w:rsid w:val="00B33E74"/>
    <w:rsid w:val="00B33EC4"/>
    <w:rsid w:val="00B346C9"/>
    <w:rsid w:val="00B35582"/>
    <w:rsid w:val="00B3593E"/>
    <w:rsid w:val="00B35959"/>
    <w:rsid w:val="00B359F2"/>
    <w:rsid w:val="00B35A27"/>
    <w:rsid w:val="00B368B0"/>
    <w:rsid w:val="00B368DF"/>
    <w:rsid w:val="00B36F88"/>
    <w:rsid w:val="00B37080"/>
    <w:rsid w:val="00B376D2"/>
    <w:rsid w:val="00B37953"/>
    <w:rsid w:val="00B37C96"/>
    <w:rsid w:val="00B4043D"/>
    <w:rsid w:val="00B406C1"/>
    <w:rsid w:val="00B40CBF"/>
    <w:rsid w:val="00B41110"/>
    <w:rsid w:val="00B4182B"/>
    <w:rsid w:val="00B421FF"/>
    <w:rsid w:val="00B42BC8"/>
    <w:rsid w:val="00B43348"/>
    <w:rsid w:val="00B43AA8"/>
    <w:rsid w:val="00B43B88"/>
    <w:rsid w:val="00B4447D"/>
    <w:rsid w:val="00B45E10"/>
    <w:rsid w:val="00B45FCE"/>
    <w:rsid w:val="00B468C9"/>
    <w:rsid w:val="00B468EF"/>
    <w:rsid w:val="00B47320"/>
    <w:rsid w:val="00B47B1B"/>
    <w:rsid w:val="00B5048B"/>
    <w:rsid w:val="00B50556"/>
    <w:rsid w:val="00B5093D"/>
    <w:rsid w:val="00B51656"/>
    <w:rsid w:val="00B5230A"/>
    <w:rsid w:val="00B52EEE"/>
    <w:rsid w:val="00B534DD"/>
    <w:rsid w:val="00B54EEB"/>
    <w:rsid w:val="00B556F8"/>
    <w:rsid w:val="00B55731"/>
    <w:rsid w:val="00B5587E"/>
    <w:rsid w:val="00B55957"/>
    <w:rsid w:val="00B55C59"/>
    <w:rsid w:val="00B560B0"/>
    <w:rsid w:val="00B560F0"/>
    <w:rsid w:val="00B563F9"/>
    <w:rsid w:val="00B5643B"/>
    <w:rsid w:val="00B56E9E"/>
    <w:rsid w:val="00B5742A"/>
    <w:rsid w:val="00B57883"/>
    <w:rsid w:val="00B57ABC"/>
    <w:rsid w:val="00B6082C"/>
    <w:rsid w:val="00B60BA4"/>
    <w:rsid w:val="00B60E7A"/>
    <w:rsid w:val="00B63429"/>
    <w:rsid w:val="00B636D7"/>
    <w:rsid w:val="00B63C13"/>
    <w:rsid w:val="00B64430"/>
    <w:rsid w:val="00B645FD"/>
    <w:rsid w:val="00B64814"/>
    <w:rsid w:val="00B64D83"/>
    <w:rsid w:val="00B65AA8"/>
    <w:rsid w:val="00B65BFC"/>
    <w:rsid w:val="00B65C0E"/>
    <w:rsid w:val="00B66411"/>
    <w:rsid w:val="00B671D6"/>
    <w:rsid w:val="00B671F1"/>
    <w:rsid w:val="00B675EE"/>
    <w:rsid w:val="00B67A38"/>
    <w:rsid w:val="00B67ABB"/>
    <w:rsid w:val="00B67F99"/>
    <w:rsid w:val="00B703B3"/>
    <w:rsid w:val="00B703E7"/>
    <w:rsid w:val="00B70B4E"/>
    <w:rsid w:val="00B70D54"/>
    <w:rsid w:val="00B71F2D"/>
    <w:rsid w:val="00B722C2"/>
    <w:rsid w:val="00B72E06"/>
    <w:rsid w:val="00B73117"/>
    <w:rsid w:val="00B73231"/>
    <w:rsid w:val="00B733D0"/>
    <w:rsid w:val="00B73805"/>
    <w:rsid w:val="00B739E9"/>
    <w:rsid w:val="00B73B70"/>
    <w:rsid w:val="00B73C9C"/>
    <w:rsid w:val="00B73F95"/>
    <w:rsid w:val="00B73FC8"/>
    <w:rsid w:val="00B7406B"/>
    <w:rsid w:val="00B746F5"/>
    <w:rsid w:val="00B74A3E"/>
    <w:rsid w:val="00B74CBB"/>
    <w:rsid w:val="00B755A5"/>
    <w:rsid w:val="00B75776"/>
    <w:rsid w:val="00B75F61"/>
    <w:rsid w:val="00B7675C"/>
    <w:rsid w:val="00B77C3E"/>
    <w:rsid w:val="00B80D0E"/>
    <w:rsid w:val="00B81499"/>
    <w:rsid w:val="00B81591"/>
    <w:rsid w:val="00B81678"/>
    <w:rsid w:val="00B8170D"/>
    <w:rsid w:val="00B818DE"/>
    <w:rsid w:val="00B82687"/>
    <w:rsid w:val="00B82AA8"/>
    <w:rsid w:val="00B82CDD"/>
    <w:rsid w:val="00B836D4"/>
    <w:rsid w:val="00B8390F"/>
    <w:rsid w:val="00B839E2"/>
    <w:rsid w:val="00B83A04"/>
    <w:rsid w:val="00B83D82"/>
    <w:rsid w:val="00B84546"/>
    <w:rsid w:val="00B84E8F"/>
    <w:rsid w:val="00B85053"/>
    <w:rsid w:val="00B854EC"/>
    <w:rsid w:val="00B856DC"/>
    <w:rsid w:val="00B86831"/>
    <w:rsid w:val="00B86CB4"/>
    <w:rsid w:val="00B86E44"/>
    <w:rsid w:val="00B86E75"/>
    <w:rsid w:val="00B90BAD"/>
    <w:rsid w:val="00B90EAA"/>
    <w:rsid w:val="00B91B8C"/>
    <w:rsid w:val="00B91CBC"/>
    <w:rsid w:val="00B92A8B"/>
    <w:rsid w:val="00B92EE6"/>
    <w:rsid w:val="00B93B31"/>
    <w:rsid w:val="00B9429F"/>
    <w:rsid w:val="00B948DD"/>
    <w:rsid w:val="00B94B8D"/>
    <w:rsid w:val="00B94B93"/>
    <w:rsid w:val="00B94D35"/>
    <w:rsid w:val="00B958CC"/>
    <w:rsid w:val="00B960C3"/>
    <w:rsid w:val="00B96C54"/>
    <w:rsid w:val="00B96CC0"/>
    <w:rsid w:val="00B96F86"/>
    <w:rsid w:val="00B97254"/>
    <w:rsid w:val="00B9783F"/>
    <w:rsid w:val="00BA008B"/>
    <w:rsid w:val="00BA02E5"/>
    <w:rsid w:val="00BA089D"/>
    <w:rsid w:val="00BA0DF1"/>
    <w:rsid w:val="00BA0F4F"/>
    <w:rsid w:val="00BA183D"/>
    <w:rsid w:val="00BA1CA0"/>
    <w:rsid w:val="00BA1DA2"/>
    <w:rsid w:val="00BA2EDC"/>
    <w:rsid w:val="00BA3704"/>
    <w:rsid w:val="00BA424C"/>
    <w:rsid w:val="00BA42E9"/>
    <w:rsid w:val="00BA4673"/>
    <w:rsid w:val="00BA507F"/>
    <w:rsid w:val="00BA5189"/>
    <w:rsid w:val="00BA5303"/>
    <w:rsid w:val="00BA64F7"/>
    <w:rsid w:val="00BA73E9"/>
    <w:rsid w:val="00BA7C48"/>
    <w:rsid w:val="00BA7FA7"/>
    <w:rsid w:val="00BB05A6"/>
    <w:rsid w:val="00BB05B4"/>
    <w:rsid w:val="00BB08E9"/>
    <w:rsid w:val="00BB09AF"/>
    <w:rsid w:val="00BB0DD2"/>
    <w:rsid w:val="00BB177F"/>
    <w:rsid w:val="00BB239B"/>
    <w:rsid w:val="00BB29E1"/>
    <w:rsid w:val="00BB2C70"/>
    <w:rsid w:val="00BB339F"/>
    <w:rsid w:val="00BB33E5"/>
    <w:rsid w:val="00BB37DE"/>
    <w:rsid w:val="00BB37EB"/>
    <w:rsid w:val="00BB3DDD"/>
    <w:rsid w:val="00BB431E"/>
    <w:rsid w:val="00BB4DE5"/>
    <w:rsid w:val="00BB513D"/>
    <w:rsid w:val="00BB653C"/>
    <w:rsid w:val="00BB65D5"/>
    <w:rsid w:val="00BB7115"/>
    <w:rsid w:val="00BB7FB3"/>
    <w:rsid w:val="00BC0C17"/>
    <w:rsid w:val="00BC0D3F"/>
    <w:rsid w:val="00BC199C"/>
    <w:rsid w:val="00BC1A4E"/>
    <w:rsid w:val="00BC3142"/>
    <w:rsid w:val="00BC33E4"/>
    <w:rsid w:val="00BC3782"/>
    <w:rsid w:val="00BC3DD9"/>
    <w:rsid w:val="00BC4469"/>
    <w:rsid w:val="00BC4BAB"/>
    <w:rsid w:val="00BC4F1F"/>
    <w:rsid w:val="00BC5649"/>
    <w:rsid w:val="00BC5749"/>
    <w:rsid w:val="00BC59E2"/>
    <w:rsid w:val="00BC5AAF"/>
    <w:rsid w:val="00BC6150"/>
    <w:rsid w:val="00BC62A5"/>
    <w:rsid w:val="00BC6C38"/>
    <w:rsid w:val="00BC70BE"/>
    <w:rsid w:val="00BC74D0"/>
    <w:rsid w:val="00BC7535"/>
    <w:rsid w:val="00BC780A"/>
    <w:rsid w:val="00BD029E"/>
    <w:rsid w:val="00BD0F44"/>
    <w:rsid w:val="00BD1633"/>
    <w:rsid w:val="00BD1A38"/>
    <w:rsid w:val="00BD2460"/>
    <w:rsid w:val="00BD2988"/>
    <w:rsid w:val="00BD2C0F"/>
    <w:rsid w:val="00BD370B"/>
    <w:rsid w:val="00BD3A80"/>
    <w:rsid w:val="00BD3F65"/>
    <w:rsid w:val="00BD415C"/>
    <w:rsid w:val="00BD45E8"/>
    <w:rsid w:val="00BD47E4"/>
    <w:rsid w:val="00BD6358"/>
    <w:rsid w:val="00BD66D8"/>
    <w:rsid w:val="00BD6D04"/>
    <w:rsid w:val="00BD7C54"/>
    <w:rsid w:val="00BE011B"/>
    <w:rsid w:val="00BE01B3"/>
    <w:rsid w:val="00BE0D12"/>
    <w:rsid w:val="00BE12FB"/>
    <w:rsid w:val="00BE16B3"/>
    <w:rsid w:val="00BE1C08"/>
    <w:rsid w:val="00BE216B"/>
    <w:rsid w:val="00BE2998"/>
    <w:rsid w:val="00BE3039"/>
    <w:rsid w:val="00BE32DB"/>
    <w:rsid w:val="00BE34F9"/>
    <w:rsid w:val="00BE3F56"/>
    <w:rsid w:val="00BE4589"/>
    <w:rsid w:val="00BE47C7"/>
    <w:rsid w:val="00BE4A20"/>
    <w:rsid w:val="00BE5BD7"/>
    <w:rsid w:val="00BE5C94"/>
    <w:rsid w:val="00BE6045"/>
    <w:rsid w:val="00BE6297"/>
    <w:rsid w:val="00BE6377"/>
    <w:rsid w:val="00BE63A9"/>
    <w:rsid w:val="00BE6974"/>
    <w:rsid w:val="00BE6D07"/>
    <w:rsid w:val="00BE733F"/>
    <w:rsid w:val="00BF0C57"/>
    <w:rsid w:val="00BF0C97"/>
    <w:rsid w:val="00BF144E"/>
    <w:rsid w:val="00BF14E7"/>
    <w:rsid w:val="00BF313F"/>
    <w:rsid w:val="00BF3C4F"/>
    <w:rsid w:val="00BF3E46"/>
    <w:rsid w:val="00BF43F5"/>
    <w:rsid w:val="00BF48C1"/>
    <w:rsid w:val="00BF4AB7"/>
    <w:rsid w:val="00BF58B1"/>
    <w:rsid w:val="00BF58C5"/>
    <w:rsid w:val="00BF5F3C"/>
    <w:rsid w:val="00BF67DC"/>
    <w:rsid w:val="00BF6FE5"/>
    <w:rsid w:val="00BF79C6"/>
    <w:rsid w:val="00BF7BA6"/>
    <w:rsid w:val="00C00249"/>
    <w:rsid w:val="00C009DF"/>
    <w:rsid w:val="00C0146F"/>
    <w:rsid w:val="00C01529"/>
    <w:rsid w:val="00C016D6"/>
    <w:rsid w:val="00C01F31"/>
    <w:rsid w:val="00C02058"/>
    <w:rsid w:val="00C02659"/>
    <w:rsid w:val="00C029D2"/>
    <w:rsid w:val="00C03BF5"/>
    <w:rsid w:val="00C04805"/>
    <w:rsid w:val="00C06361"/>
    <w:rsid w:val="00C063AA"/>
    <w:rsid w:val="00C06624"/>
    <w:rsid w:val="00C0687A"/>
    <w:rsid w:val="00C06A7E"/>
    <w:rsid w:val="00C07520"/>
    <w:rsid w:val="00C07C74"/>
    <w:rsid w:val="00C1037B"/>
    <w:rsid w:val="00C10B5E"/>
    <w:rsid w:val="00C11676"/>
    <w:rsid w:val="00C1207A"/>
    <w:rsid w:val="00C1236E"/>
    <w:rsid w:val="00C124DF"/>
    <w:rsid w:val="00C127B0"/>
    <w:rsid w:val="00C12B77"/>
    <w:rsid w:val="00C13411"/>
    <w:rsid w:val="00C13766"/>
    <w:rsid w:val="00C137C8"/>
    <w:rsid w:val="00C13AA0"/>
    <w:rsid w:val="00C13D7A"/>
    <w:rsid w:val="00C1453F"/>
    <w:rsid w:val="00C14765"/>
    <w:rsid w:val="00C14945"/>
    <w:rsid w:val="00C14C60"/>
    <w:rsid w:val="00C14F02"/>
    <w:rsid w:val="00C15CBF"/>
    <w:rsid w:val="00C15DEE"/>
    <w:rsid w:val="00C16F92"/>
    <w:rsid w:val="00C171DD"/>
    <w:rsid w:val="00C17524"/>
    <w:rsid w:val="00C1763A"/>
    <w:rsid w:val="00C176AD"/>
    <w:rsid w:val="00C17FDD"/>
    <w:rsid w:val="00C20531"/>
    <w:rsid w:val="00C20992"/>
    <w:rsid w:val="00C20B2C"/>
    <w:rsid w:val="00C213FD"/>
    <w:rsid w:val="00C2173D"/>
    <w:rsid w:val="00C21AB1"/>
    <w:rsid w:val="00C227AA"/>
    <w:rsid w:val="00C2280C"/>
    <w:rsid w:val="00C22BA4"/>
    <w:rsid w:val="00C232FF"/>
    <w:rsid w:val="00C23758"/>
    <w:rsid w:val="00C23C37"/>
    <w:rsid w:val="00C243AA"/>
    <w:rsid w:val="00C244E7"/>
    <w:rsid w:val="00C254B3"/>
    <w:rsid w:val="00C26230"/>
    <w:rsid w:val="00C264E5"/>
    <w:rsid w:val="00C26ACC"/>
    <w:rsid w:val="00C26AE5"/>
    <w:rsid w:val="00C26C9B"/>
    <w:rsid w:val="00C271D8"/>
    <w:rsid w:val="00C2772C"/>
    <w:rsid w:val="00C30BDD"/>
    <w:rsid w:val="00C31A04"/>
    <w:rsid w:val="00C31ABD"/>
    <w:rsid w:val="00C31B3D"/>
    <w:rsid w:val="00C31BDF"/>
    <w:rsid w:val="00C322D7"/>
    <w:rsid w:val="00C326D7"/>
    <w:rsid w:val="00C3296E"/>
    <w:rsid w:val="00C32A26"/>
    <w:rsid w:val="00C32F36"/>
    <w:rsid w:val="00C340E3"/>
    <w:rsid w:val="00C34229"/>
    <w:rsid w:val="00C35F18"/>
    <w:rsid w:val="00C3648F"/>
    <w:rsid w:val="00C368B3"/>
    <w:rsid w:val="00C36948"/>
    <w:rsid w:val="00C36A1B"/>
    <w:rsid w:val="00C371F0"/>
    <w:rsid w:val="00C3782E"/>
    <w:rsid w:val="00C378CB"/>
    <w:rsid w:val="00C37FA9"/>
    <w:rsid w:val="00C4030C"/>
    <w:rsid w:val="00C41584"/>
    <w:rsid w:val="00C417D8"/>
    <w:rsid w:val="00C4274A"/>
    <w:rsid w:val="00C4291F"/>
    <w:rsid w:val="00C42C28"/>
    <w:rsid w:val="00C430F6"/>
    <w:rsid w:val="00C43852"/>
    <w:rsid w:val="00C4395C"/>
    <w:rsid w:val="00C4475C"/>
    <w:rsid w:val="00C44CC4"/>
    <w:rsid w:val="00C44D44"/>
    <w:rsid w:val="00C451D0"/>
    <w:rsid w:val="00C4572F"/>
    <w:rsid w:val="00C45E36"/>
    <w:rsid w:val="00C45EDD"/>
    <w:rsid w:val="00C46768"/>
    <w:rsid w:val="00C46B6D"/>
    <w:rsid w:val="00C47031"/>
    <w:rsid w:val="00C472AF"/>
    <w:rsid w:val="00C47A28"/>
    <w:rsid w:val="00C504DE"/>
    <w:rsid w:val="00C50C06"/>
    <w:rsid w:val="00C517B0"/>
    <w:rsid w:val="00C529E7"/>
    <w:rsid w:val="00C52C41"/>
    <w:rsid w:val="00C53037"/>
    <w:rsid w:val="00C5335B"/>
    <w:rsid w:val="00C53423"/>
    <w:rsid w:val="00C5369F"/>
    <w:rsid w:val="00C54491"/>
    <w:rsid w:val="00C54AA3"/>
    <w:rsid w:val="00C54E5B"/>
    <w:rsid w:val="00C55607"/>
    <w:rsid w:val="00C55B86"/>
    <w:rsid w:val="00C55D72"/>
    <w:rsid w:val="00C56155"/>
    <w:rsid w:val="00C573E9"/>
    <w:rsid w:val="00C5763F"/>
    <w:rsid w:val="00C610D1"/>
    <w:rsid w:val="00C611CA"/>
    <w:rsid w:val="00C6176C"/>
    <w:rsid w:val="00C61A3C"/>
    <w:rsid w:val="00C61C10"/>
    <w:rsid w:val="00C623EA"/>
    <w:rsid w:val="00C62A30"/>
    <w:rsid w:val="00C6349F"/>
    <w:rsid w:val="00C66B7C"/>
    <w:rsid w:val="00C66FF3"/>
    <w:rsid w:val="00C70885"/>
    <w:rsid w:val="00C70E26"/>
    <w:rsid w:val="00C71A30"/>
    <w:rsid w:val="00C71E88"/>
    <w:rsid w:val="00C720C5"/>
    <w:rsid w:val="00C722AB"/>
    <w:rsid w:val="00C72498"/>
    <w:rsid w:val="00C72A01"/>
    <w:rsid w:val="00C72CEF"/>
    <w:rsid w:val="00C72D50"/>
    <w:rsid w:val="00C730F2"/>
    <w:rsid w:val="00C73840"/>
    <w:rsid w:val="00C74139"/>
    <w:rsid w:val="00C74AAB"/>
    <w:rsid w:val="00C74CEF"/>
    <w:rsid w:val="00C74D12"/>
    <w:rsid w:val="00C754EB"/>
    <w:rsid w:val="00C75D7E"/>
    <w:rsid w:val="00C75E83"/>
    <w:rsid w:val="00C768DA"/>
    <w:rsid w:val="00C76BDC"/>
    <w:rsid w:val="00C76D4C"/>
    <w:rsid w:val="00C7731A"/>
    <w:rsid w:val="00C773D2"/>
    <w:rsid w:val="00C77AAC"/>
    <w:rsid w:val="00C8021D"/>
    <w:rsid w:val="00C80406"/>
    <w:rsid w:val="00C80743"/>
    <w:rsid w:val="00C80879"/>
    <w:rsid w:val="00C80D9A"/>
    <w:rsid w:val="00C819EC"/>
    <w:rsid w:val="00C81E1F"/>
    <w:rsid w:val="00C81FA2"/>
    <w:rsid w:val="00C82AF4"/>
    <w:rsid w:val="00C82D40"/>
    <w:rsid w:val="00C832EE"/>
    <w:rsid w:val="00C834A5"/>
    <w:rsid w:val="00C83556"/>
    <w:rsid w:val="00C83915"/>
    <w:rsid w:val="00C83B26"/>
    <w:rsid w:val="00C83E0C"/>
    <w:rsid w:val="00C8471F"/>
    <w:rsid w:val="00C8499E"/>
    <w:rsid w:val="00C850C8"/>
    <w:rsid w:val="00C8524C"/>
    <w:rsid w:val="00C8535D"/>
    <w:rsid w:val="00C854F7"/>
    <w:rsid w:val="00C85F2B"/>
    <w:rsid w:val="00C86098"/>
    <w:rsid w:val="00C8707B"/>
    <w:rsid w:val="00C87310"/>
    <w:rsid w:val="00C877DA"/>
    <w:rsid w:val="00C87C63"/>
    <w:rsid w:val="00C91288"/>
    <w:rsid w:val="00C9155A"/>
    <w:rsid w:val="00C916C6"/>
    <w:rsid w:val="00C91B08"/>
    <w:rsid w:val="00C91FCD"/>
    <w:rsid w:val="00C92A6A"/>
    <w:rsid w:val="00C92C70"/>
    <w:rsid w:val="00C92CFA"/>
    <w:rsid w:val="00C938A6"/>
    <w:rsid w:val="00C9399D"/>
    <w:rsid w:val="00C946F2"/>
    <w:rsid w:val="00C95380"/>
    <w:rsid w:val="00C9541C"/>
    <w:rsid w:val="00C95D94"/>
    <w:rsid w:val="00C9628E"/>
    <w:rsid w:val="00C97126"/>
    <w:rsid w:val="00C97675"/>
    <w:rsid w:val="00CA0056"/>
    <w:rsid w:val="00CA028C"/>
    <w:rsid w:val="00CA0494"/>
    <w:rsid w:val="00CA1862"/>
    <w:rsid w:val="00CA1C75"/>
    <w:rsid w:val="00CA2AD1"/>
    <w:rsid w:val="00CA31D4"/>
    <w:rsid w:val="00CA3317"/>
    <w:rsid w:val="00CA3D3C"/>
    <w:rsid w:val="00CA441D"/>
    <w:rsid w:val="00CA499B"/>
    <w:rsid w:val="00CA4E7D"/>
    <w:rsid w:val="00CA583D"/>
    <w:rsid w:val="00CA5A10"/>
    <w:rsid w:val="00CA5D35"/>
    <w:rsid w:val="00CA616A"/>
    <w:rsid w:val="00CA63B2"/>
    <w:rsid w:val="00CA6D7F"/>
    <w:rsid w:val="00CA70B7"/>
    <w:rsid w:val="00CA7132"/>
    <w:rsid w:val="00CA74D7"/>
    <w:rsid w:val="00CA74E6"/>
    <w:rsid w:val="00CA76EC"/>
    <w:rsid w:val="00CA790B"/>
    <w:rsid w:val="00CA79D1"/>
    <w:rsid w:val="00CB0D76"/>
    <w:rsid w:val="00CB10DC"/>
    <w:rsid w:val="00CB1134"/>
    <w:rsid w:val="00CB13AB"/>
    <w:rsid w:val="00CB1488"/>
    <w:rsid w:val="00CB194C"/>
    <w:rsid w:val="00CB1D2D"/>
    <w:rsid w:val="00CB2420"/>
    <w:rsid w:val="00CB27E4"/>
    <w:rsid w:val="00CB2839"/>
    <w:rsid w:val="00CB3380"/>
    <w:rsid w:val="00CB3C32"/>
    <w:rsid w:val="00CB3E4C"/>
    <w:rsid w:val="00CB3E86"/>
    <w:rsid w:val="00CB402A"/>
    <w:rsid w:val="00CB489C"/>
    <w:rsid w:val="00CB4FA1"/>
    <w:rsid w:val="00CB4FB4"/>
    <w:rsid w:val="00CB5C17"/>
    <w:rsid w:val="00CB5F21"/>
    <w:rsid w:val="00CB61FA"/>
    <w:rsid w:val="00CB663D"/>
    <w:rsid w:val="00CB6883"/>
    <w:rsid w:val="00CB6BDD"/>
    <w:rsid w:val="00CB7B11"/>
    <w:rsid w:val="00CB7E8F"/>
    <w:rsid w:val="00CC01CB"/>
    <w:rsid w:val="00CC071A"/>
    <w:rsid w:val="00CC08C9"/>
    <w:rsid w:val="00CC1596"/>
    <w:rsid w:val="00CC162A"/>
    <w:rsid w:val="00CC24CE"/>
    <w:rsid w:val="00CC25B2"/>
    <w:rsid w:val="00CC2C53"/>
    <w:rsid w:val="00CC2E41"/>
    <w:rsid w:val="00CC35E9"/>
    <w:rsid w:val="00CC35F1"/>
    <w:rsid w:val="00CC397F"/>
    <w:rsid w:val="00CC3E84"/>
    <w:rsid w:val="00CC3EA9"/>
    <w:rsid w:val="00CC42EF"/>
    <w:rsid w:val="00CC44D1"/>
    <w:rsid w:val="00CC4F4D"/>
    <w:rsid w:val="00CC50F3"/>
    <w:rsid w:val="00CC572E"/>
    <w:rsid w:val="00CC5830"/>
    <w:rsid w:val="00CC605D"/>
    <w:rsid w:val="00CC6112"/>
    <w:rsid w:val="00CC670F"/>
    <w:rsid w:val="00CC68AE"/>
    <w:rsid w:val="00CC781D"/>
    <w:rsid w:val="00CC7B96"/>
    <w:rsid w:val="00CC7CE8"/>
    <w:rsid w:val="00CC7E88"/>
    <w:rsid w:val="00CD043F"/>
    <w:rsid w:val="00CD0509"/>
    <w:rsid w:val="00CD0A19"/>
    <w:rsid w:val="00CD2007"/>
    <w:rsid w:val="00CD2089"/>
    <w:rsid w:val="00CD2211"/>
    <w:rsid w:val="00CD2277"/>
    <w:rsid w:val="00CD23CC"/>
    <w:rsid w:val="00CD275A"/>
    <w:rsid w:val="00CD30A7"/>
    <w:rsid w:val="00CD3892"/>
    <w:rsid w:val="00CD4219"/>
    <w:rsid w:val="00CD4956"/>
    <w:rsid w:val="00CD49F8"/>
    <w:rsid w:val="00CD5D06"/>
    <w:rsid w:val="00CD6B28"/>
    <w:rsid w:val="00CD6BFD"/>
    <w:rsid w:val="00CD6F31"/>
    <w:rsid w:val="00CD7033"/>
    <w:rsid w:val="00CD7756"/>
    <w:rsid w:val="00CD7ABF"/>
    <w:rsid w:val="00CD7FA4"/>
    <w:rsid w:val="00CE0491"/>
    <w:rsid w:val="00CE0503"/>
    <w:rsid w:val="00CE0896"/>
    <w:rsid w:val="00CE115F"/>
    <w:rsid w:val="00CE2725"/>
    <w:rsid w:val="00CE28B3"/>
    <w:rsid w:val="00CE2C3E"/>
    <w:rsid w:val="00CE3138"/>
    <w:rsid w:val="00CE34AE"/>
    <w:rsid w:val="00CE387E"/>
    <w:rsid w:val="00CE39E4"/>
    <w:rsid w:val="00CE3ADF"/>
    <w:rsid w:val="00CE3CD5"/>
    <w:rsid w:val="00CE421B"/>
    <w:rsid w:val="00CE4A60"/>
    <w:rsid w:val="00CE4BDF"/>
    <w:rsid w:val="00CE5A08"/>
    <w:rsid w:val="00CE60CC"/>
    <w:rsid w:val="00CE6385"/>
    <w:rsid w:val="00CE64AE"/>
    <w:rsid w:val="00CE6D12"/>
    <w:rsid w:val="00CE783C"/>
    <w:rsid w:val="00CE7D22"/>
    <w:rsid w:val="00CE7E61"/>
    <w:rsid w:val="00CE7EFA"/>
    <w:rsid w:val="00CF0E9C"/>
    <w:rsid w:val="00CF0FB0"/>
    <w:rsid w:val="00CF1F6B"/>
    <w:rsid w:val="00CF26E8"/>
    <w:rsid w:val="00CF3064"/>
    <w:rsid w:val="00CF3387"/>
    <w:rsid w:val="00CF4637"/>
    <w:rsid w:val="00CF54D2"/>
    <w:rsid w:val="00CF56E7"/>
    <w:rsid w:val="00CF6543"/>
    <w:rsid w:val="00CF6585"/>
    <w:rsid w:val="00CF6877"/>
    <w:rsid w:val="00CF6C87"/>
    <w:rsid w:val="00CF6CC7"/>
    <w:rsid w:val="00CF6D51"/>
    <w:rsid w:val="00CF74DA"/>
    <w:rsid w:val="00CF7501"/>
    <w:rsid w:val="00CF7540"/>
    <w:rsid w:val="00D0055D"/>
    <w:rsid w:val="00D00637"/>
    <w:rsid w:val="00D007BF"/>
    <w:rsid w:val="00D00DAC"/>
    <w:rsid w:val="00D00FB8"/>
    <w:rsid w:val="00D015A7"/>
    <w:rsid w:val="00D01D5A"/>
    <w:rsid w:val="00D01E61"/>
    <w:rsid w:val="00D01F3E"/>
    <w:rsid w:val="00D02302"/>
    <w:rsid w:val="00D02D57"/>
    <w:rsid w:val="00D035E6"/>
    <w:rsid w:val="00D03E42"/>
    <w:rsid w:val="00D04007"/>
    <w:rsid w:val="00D040C9"/>
    <w:rsid w:val="00D044F9"/>
    <w:rsid w:val="00D04537"/>
    <w:rsid w:val="00D04AB9"/>
    <w:rsid w:val="00D04EA8"/>
    <w:rsid w:val="00D055B2"/>
    <w:rsid w:val="00D05E97"/>
    <w:rsid w:val="00D061EB"/>
    <w:rsid w:val="00D06919"/>
    <w:rsid w:val="00D07410"/>
    <w:rsid w:val="00D07E7D"/>
    <w:rsid w:val="00D10E36"/>
    <w:rsid w:val="00D11455"/>
    <w:rsid w:val="00D1165D"/>
    <w:rsid w:val="00D117E1"/>
    <w:rsid w:val="00D11AFA"/>
    <w:rsid w:val="00D125D2"/>
    <w:rsid w:val="00D12CDD"/>
    <w:rsid w:val="00D12F02"/>
    <w:rsid w:val="00D1311E"/>
    <w:rsid w:val="00D13331"/>
    <w:rsid w:val="00D1390C"/>
    <w:rsid w:val="00D13BDC"/>
    <w:rsid w:val="00D13C42"/>
    <w:rsid w:val="00D14887"/>
    <w:rsid w:val="00D14B94"/>
    <w:rsid w:val="00D14CA0"/>
    <w:rsid w:val="00D1504F"/>
    <w:rsid w:val="00D15359"/>
    <w:rsid w:val="00D15A78"/>
    <w:rsid w:val="00D15D1F"/>
    <w:rsid w:val="00D15EC3"/>
    <w:rsid w:val="00D16308"/>
    <w:rsid w:val="00D16B10"/>
    <w:rsid w:val="00D174A2"/>
    <w:rsid w:val="00D17581"/>
    <w:rsid w:val="00D17717"/>
    <w:rsid w:val="00D2121F"/>
    <w:rsid w:val="00D21234"/>
    <w:rsid w:val="00D21E86"/>
    <w:rsid w:val="00D224F6"/>
    <w:rsid w:val="00D22760"/>
    <w:rsid w:val="00D23051"/>
    <w:rsid w:val="00D23087"/>
    <w:rsid w:val="00D2423F"/>
    <w:rsid w:val="00D24297"/>
    <w:rsid w:val="00D242D3"/>
    <w:rsid w:val="00D245E5"/>
    <w:rsid w:val="00D2467C"/>
    <w:rsid w:val="00D24FB6"/>
    <w:rsid w:val="00D252DD"/>
    <w:rsid w:val="00D254D7"/>
    <w:rsid w:val="00D25BAC"/>
    <w:rsid w:val="00D25D55"/>
    <w:rsid w:val="00D26D34"/>
    <w:rsid w:val="00D2723A"/>
    <w:rsid w:val="00D27E45"/>
    <w:rsid w:val="00D30C21"/>
    <w:rsid w:val="00D3100F"/>
    <w:rsid w:val="00D31134"/>
    <w:rsid w:val="00D31520"/>
    <w:rsid w:val="00D317D0"/>
    <w:rsid w:val="00D31B16"/>
    <w:rsid w:val="00D3218A"/>
    <w:rsid w:val="00D32D1C"/>
    <w:rsid w:val="00D32EBF"/>
    <w:rsid w:val="00D333AC"/>
    <w:rsid w:val="00D337DC"/>
    <w:rsid w:val="00D33BC8"/>
    <w:rsid w:val="00D342BC"/>
    <w:rsid w:val="00D35611"/>
    <w:rsid w:val="00D359E1"/>
    <w:rsid w:val="00D3676D"/>
    <w:rsid w:val="00D37B0B"/>
    <w:rsid w:val="00D37B47"/>
    <w:rsid w:val="00D40252"/>
    <w:rsid w:val="00D40696"/>
    <w:rsid w:val="00D41C72"/>
    <w:rsid w:val="00D42FE3"/>
    <w:rsid w:val="00D4316E"/>
    <w:rsid w:val="00D43BE2"/>
    <w:rsid w:val="00D44085"/>
    <w:rsid w:val="00D440F5"/>
    <w:rsid w:val="00D44A12"/>
    <w:rsid w:val="00D44EC3"/>
    <w:rsid w:val="00D46291"/>
    <w:rsid w:val="00D46499"/>
    <w:rsid w:val="00D46658"/>
    <w:rsid w:val="00D47193"/>
    <w:rsid w:val="00D471D1"/>
    <w:rsid w:val="00D50017"/>
    <w:rsid w:val="00D51026"/>
    <w:rsid w:val="00D51286"/>
    <w:rsid w:val="00D5184E"/>
    <w:rsid w:val="00D51994"/>
    <w:rsid w:val="00D51B52"/>
    <w:rsid w:val="00D52A43"/>
    <w:rsid w:val="00D52ABB"/>
    <w:rsid w:val="00D52E8F"/>
    <w:rsid w:val="00D53C41"/>
    <w:rsid w:val="00D5533D"/>
    <w:rsid w:val="00D5535B"/>
    <w:rsid w:val="00D559DA"/>
    <w:rsid w:val="00D560CB"/>
    <w:rsid w:val="00D562CF"/>
    <w:rsid w:val="00D56486"/>
    <w:rsid w:val="00D569E2"/>
    <w:rsid w:val="00D57B35"/>
    <w:rsid w:val="00D60770"/>
    <w:rsid w:val="00D60AE9"/>
    <w:rsid w:val="00D60F6C"/>
    <w:rsid w:val="00D61815"/>
    <w:rsid w:val="00D61BD0"/>
    <w:rsid w:val="00D61CEA"/>
    <w:rsid w:val="00D61F7C"/>
    <w:rsid w:val="00D62976"/>
    <w:rsid w:val="00D62DE6"/>
    <w:rsid w:val="00D63059"/>
    <w:rsid w:val="00D63197"/>
    <w:rsid w:val="00D63CBB"/>
    <w:rsid w:val="00D64310"/>
    <w:rsid w:val="00D65673"/>
    <w:rsid w:val="00D65896"/>
    <w:rsid w:val="00D658A3"/>
    <w:rsid w:val="00D659BD"/>
    <w:rsid w:val="00D662D8"/>
    <w:rsid w:val="00D6661E"/>
    <w:rsid w:val="00D66AA1"/>
    <w:rsid w:val="00D66D4F"/>
    <w:rsid w:val="00D6731B"/>
    <w:rsid w:val="00D67FDF"/>
    <w:rsid w:val="00D701FA"/>
    <w:rsid w:val="00D70266"/>
    <w:rsid w:val="00D7050E"/>
    <w:rsid w:val="00D70936"/>
    <w:rsid w:val="00D7153F"/>
    <w:rsid w:val="00D71AD7"/>
    <w:rsid w:val="00D72553"/>
    <w:rsid w:val="00D72673"/>
    <w:rsid w:val="00D72C23"/>
    <w:rsid w:val="00D74433"/>
    <w:rsid w:val="00D74EB7"/>
    <w:rsid w:val="00D753F9"/>
    <w:rsid w:val="00D7586A"/>
    <w:rsid w:val="00D75FBE"/>
    <w:rsid w:val="00D76273"/>
    <w:rsid w:val="00D76DF2"/>
    <w:rsid w:val="00D771F6"/>
    <w:rsid w:val="00D77AE1"/>
    <w:rsid w:val="00D77E7A"/>
    <w:rsid w:val="00D80582"/>
    <w:rsid w:val="00D81341"/>
    <w:rsid w:val="00D81538"/>
    <w:rsid w:val="00D81F5E"/>
    <w:rsid w:val="00D824F5"/>
    <w:rsid w:val="00D8254F"/>
    <w:rsid w:val="00D82BF3"/>
    <w:rsid w:val="00D82D69"/>
    <w:rsid w:val="00D82DCE"/>
    <w:rsid w:val="00D82FBB"/>
    <w:rsid w:val="00D83455"/>
    <w:rsid w:val="00D83D46"/>
    <w:rsid w:val="00D84344"/>
    <w:rsid w:val="00D84424"/>
    <w:rsid w:val="00D84713"/>
    <w:rsid w:val="00D84C6D"/>
    <w:rsid w:val="00D84D15"/>
    <w:rsid w:val="00D85825"/>
    <w:rsid w:val="00D865F7"/>
    <w:rsid w:val="00D87515"/>
    <w:rsid w:val="00D87806"/>
    <w:rsid w:val="00D900FC"/>
    <w:rsid w:val="00D923E8"/>
    <w:rsid w:val="00D92E2A"/>
    <w:rsid w:val="00D930B6"/>
    <w:rsid w:val="00D933BA"/>
    <w:rsid w:val="00D93678"/>
    <w:rsid w:val="00D93CFA"/>
    <w:rsid w:val="00D93E2B"/>
    <w:rsid w:val="00D93F60"/>
    <w:rsid w:val="00D94393"/>
    <w:rsid w:val="00D943CA"/>
    <w:rsid w:val="00D94AFB"/>
    <w:rsid w:val="00D953B5"/>
    <w:rsid w:val="00D95A78"/>
    <w:rsid w:val="00D95E1C"/>
    <w:rsid w:val="00D95E7B"/>
    <w:rsid w:val="00D96B4D"/>
    <w:rsid w:val="00D96D14"/>
    <w:rsid w:val="00D96DCE"/>
    <w:rsid w:val="00D97183"/>
    <w:rsid w:val="00D97413"/>
    <w:rsid w:val="00D974A7"/>
    <w:rsid w:val="00D97545"/>
    <w:rsid w:val="00D977B3"/>
    <w:rsid w:val="00D97D0A"/>
    <w:rsid w:val="00DA06AB"/>
    <w:rsid w:val="00DA09D8"/>
    <w:rsid w:val="00DA0DA4"/>
    <w:rsid w:val="00DA12EA"/>
    <w:rsid w:val="00DA1F13"/>
    <w:rsid w:val="00DA281E"/>
    <w:rsid w:val="00DA3571"/>
    <w:rsid w:val="00DA3583"/>
    <w:rsid w:val="00DA3633"/>
    <w:rsid w:val="00DA3C9D"/>
    <w:rsid w:val="00DA3DCE"/>
    <w:rsid w:val="00DA3F22"/>
    <w:rsid w:val="00DA3F3B"/>
    <w:rsid w:val="00DA4C6D"/>
    <w:rsid w:val="00DA4ECF"/>
    <w:rsid w:val="00DA51AC"/>
    <w:rsid w:val="00DA532C"/>
    <w:rsid w:val="00DA534C"/>
    <w:rsid w:val="00DA5AFE"/>
    <w:rsid w:val="00DA5BB3"/>
    <w:rsid w:val="00DA5E5C"/>
    <w:rsid w:val="00DA60A3"/>
    <w:rsid w:val="00DA62C6"/>
    <w:rsid w:val="00DA6707"/>
    <w:rsid w:val="00DA7227"/>
    <w:rsid w:val="00DA7B0D"/>
    <w:rsid w:val="00DA7EA2"/>
    <w:rsid w:val="00DB01C9"/>
    <w:rsid w:val="00DB04E5"/>
    <w:rsid w:val="00DB07DA"/>
    <w:rsid w:val="00DB0BB7"/>
    <w:rsid w:val="00DB15BA"/>
    <w:rsid w:val="00DB199E"/>
    <w:rsid w:val="00DB23B6"/>
    <w:rsid w:val="00DB264A"/>
    <w:rsid w:val="00DB2A59"/>
    <w:rsid w:val="00DB4328"/>
    <w:rsid w:val="00DB4CD7"/>
    <w:rsid w:val="00DB504D"/>
    <w:rsid w:val="00DB5B26"/>
    <w:rsid w:val="00DB5ED5"/>
    <w:rsid w:val="00DB5FCE"/>
    <w:rsid w:val="00DB6207"/>
    <w:rsid w:val="00DB67C7"/>
    <w:rsid w:val="00DB76B3"/>
    <w:rsid w:val="00DB76EC"/>
    <w:rsid w:val="00DB7A67"/>
    <w:rsid w:val="00DB7BD1"/>
    <w:rsid w:val="00DB7F40"/>
    <w:rsid w:val="00DC106A"/>
    <w:rsid w:val="00DC1842"/>
    <w:rsid w:val="00DC20A6"/>
    <w:rsid w:val="00DC27A8"/>
    <w:rsid w:val="00DC3239"/>
    <w:rsid w:val="00DC3948"/>
    <w:rsid w:val="00DC4227"/>
    <w:rsid w:val="00DC43A3"/>
    <w:rsid w:val="00DC457A"/>
    <w:rsid w:val="00DC5710"/>
    <w:rsid w:val="00DC5921"/>
    <w:rsid w:val="00DC767A"/>
    <w:rsid w:val="00DC7E09"/>
    <w:rsid w:val="00DD0310"/>
    <w:rsid w:val="00DD08D6"/>
    <w:rsid w:val="00DD0FA5"/>
    <w:rsid w:val="00DD13AD"/>
    <w:rsid w:val="00DD16E6"/>
    <w:rsid w:val="00DD1AEB"/>
    <w:rsid w:val="00DD1FC0"/>
    <w:rsid w:val="00DD30DA"/>
    <w:rsid w:val="00DD373C"/>
    <w:rsid w:val="00DD3FFD"/>
    <w:rsid w:val="00DD533E"/>
    <w:rsid w:val="00DD65E0"/>
    <w:rsid w:val="00DD7D22"/>
    <w:rsid w:val="00DD7FE3"/>
    <w:rsid w:val="00DE0BAC"/>
    <w:rsid w:val="00DE0CA3"/>
    <w:rsid w:val="00DE1453"/>
    <w:rsid w:val="00DE1461"/>
    <w:rsid w:val="00DE14D0"/>
    <w:rsid w:val="00DE15EB"/>
    <w:rsid w:val="00DE1712"/>
    <w:rsid w:val="00DE18FD"/>
    <w:rsid w:val="00DE1F13"/>
    <w:rsid w:val="00DE1F30"/>
    <w:rsid w:val="00DE1F9B"/>
    <w:rsid w:val="00DE2A1E"/>
    <w:rsid w:val="00DE3647"/>
    <w:rsid w:val="00DE37E8"/>
    <w:rsid w:val="00DE3BF2"/>
    <w:rsid w:val="00DE4663"/>
    <w:rsid w:val="00DE4689"/>
    <w:rsid w:val="00DE486E"/>
    <w:rsid w:val="00DE4C07"/>
    <w:rsid w:val="00DE5303"/>
    <w:rsid w:val="00DE537C"/>
    <w:rsid w:val="00DE65CE"/>
    <w:rsid w:val="00DE67A2"/>
    <w:rsid w:val="00DE6F47"/>
    <w:rsid w:val="00DE763D"/>
    <w:rsid w:val="00DE7918"/>
    <w:rsid w:val="00DE7B98"/>
    <w:rsid w:val="00DF00E2"/>
    <w:rsid w:val="00DF05D9"/>
    <w:rsid w:val="00DF0793"/>
    <w:rsid w:val="00DF158B"/>
    <w:rsid w:val="00DF16D5"/>
    <w:rsid w:val="00DF219F"/>
    <w:rsid w:val="00DF243B"/>
    <w:rsid w:val="00DF27F4"/>
    <w:rsid w:val="00DF28AF"/>
    <w:rsid w:val="00DF34D2"/>
    <w:rsid w:val="00DF4009"/>
    <w:rsid w:val="00DF4F04"/>
    <w:rsid w:val="00DF4F36"/>
    <w:rsid w:val="00DF539C"/>
    <w:rsid w:val="00DF5ACD"/>
    <w:rsid w:val="00DF60F7"/>
    <w:rsid w:val="00DF674A"/>
    <w:rsid w:val="00DF6E47"/>
    <w:rsid w:val="00DF6FC9"/>
    <w:rsid w:val="00DF7141"/>
    <w:rsid w:val="00DF769A"/>
    <w:rsid w:val="00DF7D5F"/>
    <w:rsid w:val="00E00AA6"/>
    <w:rsid w:val="00E01B6D"/>
    <w:rsid w:val="00E01E7B"/>
    <w:rsid w:val="00E0251A"/>
    <w:rsid w:val="00E0293B"/>
    <w:rsid w:val="00E02E8A"/>
    <w:rsid w:val="00E0380F"/>
    <w:rsid w:val="00E04124"/>
    <w:rsid w:val="00E041E6"/>
    <w:rsid w:val="00E0426F"/>
    <w:rsid w:val="00E052EB"/>
    <w:rsid w:val="00E05C2F"/>
    <w:rsid w:val="00E05EC8"/>
    <w:rsid w:val="00E06A5B"/>
    <w:rsid w:val="00E06FAB"/>
    <w:rsid w:val="00E070C8"/>
    <w:rsid w:val="00E07271"/>
    <w:rsid w:val="00E07788"/>
    <w:rsid w:val="00E078B1"/>
    <w:rsid w:val="00E0791F"/>
    <w:rsid w:val="00E0798A"/>
    <w:rsid w:val="00E100AF"/>
    <w:rsid w:val="00E1059C"/>
    <w:rsid w:val="00E10B74"/>
    <w:rsid w:val="00E11A27"/>
    <w:rsid w:val="00E122D2"/>
    <w:rsid w:val="00E12467"/>
    <w:rsid w:val="00E12519"/>
    <w:rsid w:val="00E128B4"/>
    <w:rsid w:val="00E12D80"/>
    <w:rsid w:val="00E12FB2"/>
    <w:rsid w:val="00E135A6"/>
    <w:rsid w:val="00E13C64"/>
    <w:rsid w:val="00E14B3E"/>
    <w:rsid w:val="00E14D4F"/>
    <w:rsid w:val="00E15261"/>
    <w:rsid w:val="00E15947"/>
    <w:rsid w:val="00E165C9"/>
    <w:rsid w:val="00E16803"/>
    <w:rsid w:val="00E16FBA"/>
    <w:rsid w:val="00E170B2"/>
    <w:rsid w:val="00E17706"/>
    <w:rsid w:val="00E1787D"/>
    <w:rsid w:val="00E17B49"/>
    <w:rsid w:val="00E20167"/>
    <w:rsid w:val="00E2037D"/>
    <w:rsid w:val="00E20B4B"/>
    <w:rsid w:val="00E20B68"/>
    <w:rsid w:val="00E21249"/>
    <w:rsid w:val="00E21E42"/>
    <w:rsid w:val="00E22662"/>
    <w:rsid w:val="00E227D2"/>
    <w:rsid w:val="00E23789"/>
    <w:rsid w:val="00E23C53"/>
    <w:rsid w:val="00E24578"/>
    <w:rsid w:val="00E25790"/>
    <w:rsid w:val="00E25C95"/>
    <w:rsid w:val="00E25D22"/>
    <w:rsid w:val="00E266AD"/>
    <w:rsid w:val="00E26B17"/>
    <w:rsid w:val="00E26DFE"/>
    <w:rsid w:val="00E27425"/>
    <w:rsid w:val="00E27632"/>
    <w:rsid w:val="00E27BB5"/>
    <w:rsid w:val="00E27D3D"/>
    <w:rsid w:val="00E27EE4"/>
    <w:rsid w:val="00E27F7C"/>
    <w:rsid w:val="00E3051C"/>
    <w:rsid w:val="00E30668"/>
    <w:rsid w:val="00E30D49"/>
    <w:rsid w:val="00E315ED"/>
    <w:rsid w:val="00E31974"/>
    <w:rsid w:val="00E323DB"/>
    <w:rsid w:val="00E32E62"/>
    <w:rsid w:val="00E336D3"/>
    <w:rsid w:val="00E3376C"/>
    <w:rsid w:val="00E349B7"/>
    <w:rsid w:val="00E34E37"/>
    <w:rsid w:val="00E34F2C"/>
    <w:rsid w:val="00E354B5"/>
    <w:rsid w:val="00E36214"/>
    <w:rsid w:val="00E36257"/>
    <w:rsid w:val="00E36C43"/>
    <w:rsid w:val="00E36E0E"/>
    <w:rsid w:val="00E4044C"/>
    <w:rsid w:val="00E40995"/>
    <w:rsid w:val="00E40AF6"/>
    <w:rsid w:val="00E40C56"/>
    <w:rsid w:val="00E40D6B"/>
    <w:rsid w:val="00E41B04"/>
    <w:rsid w:val="00E41B49"/>
    <w:rsid w:val="00E41DD4"/>
    <w:rsid w:val="00E429EA"/>
    <w:rsid w:val="00E44377"/>
    <w:rsid w:val="00E44580"/>
    <w:rsid w:val="00E44A38"/>
    <w:rsid w:val="00E44D67"/>
    <w:rsid w:val="00E47110"/>
    <w:rsid w:val="00E47168"/>
    <w:rsid w:val="00E47DF4"/>
    <w:rsid w:val="00E50752"/>
    <w:rsid w:val="00E50D46"/>
    <w:rsid w:val="00E51235"/>
    <w:rsid w:val="00E51A31"/>
    <w:rsid w:val="00E51CA2"/>
    <w:rsid w:val="00E51F91"/>
    <w:rsid w:val="00E52F10"/>
    <w:rsid w:val="00E5378E"/>
    <w:rsid w:val="00E53B1E"/>
    <w:rsid w:val="00E54291"/>
    <w:rsid w:val="00E54DFA"/>
    <w:rsid w:val="00E54F54"/>
    <w:rsid w:val="00E55558"/>
    <w:rsid w:val="00E555D6"/>
    <w:rsid w:val="00E561D4"/>
    <w:rsid w:val="00E56B7B"/>
    <w:rsid w:val="00E56D36"/>
    <w:rsid w:val="00E57605"/>
    <w:rsid w:val="00E5778D"/>
    <w:rsid w:val="00E579BC"/>
    <w:rsid w:val="00E57A2F"/>
    <w:rsid w:val="00E57E61"/>
    <w:rsid w:val="00E57FC4"/>
    <w:rsid w:val="00E606F1"/>
    <w:rsid w:val="00E60AE2"/>
    <w:rsid w:val="00E6133C"/>
    <w:rsid w:val="00E616AA"/>
    <w:rsid w:val="00E622DA"/>
    <w:rsid w:val="00E62DB3"/>
    <w:rsid w:val="00E63143"/>
    <w:rsid w:val="00E637C9"/>
    <w:rsid w:val="00E63BA0"/>
    <w:rsid w:val="00E640FB"/>
    <w:rsid w:val="00E646AC"/>
    <w:rsid w:val="00E649B6"/>
    <w:rsid w:val="00E64D3A"/>
    <w:rsid w:val="00E6505F"/>
    <w:rsid w:val="00E656EC"/>
    <w:rsid w:val="00E66F5D"/>
    <w:rsid w:val="00E675E4"/>
    <w:rsid w:val="00E67A1E"/>
    <w:rsid w:val="00E67F54"/>
    <w:rsid w:val="00E70506"/>
    <w:rsid w:val="00E71102"/>
    <w:rsid w:val="00E71225"/>
    <w:rsid w:val="00E717A5"/>
    <w:rsid w:val="00E71930"/>
    <w:rsid w:val="00E71D32"/>
    <w:rsid w:val="00E729B4"/>
    <w:rsid w:val="00E7333D"/>
    <w:rsid w:val="00E73556"/>
    <w:rsid w:val="00E7394F"/>
    <w:rsid w:val="00E73C44"/>
    <w:rsid w:val="00E73EA2"/>
    <w:rsid w:val="00E74098"/>
    <w:rsid w:val="00E74167"/>
    <w:rsid w:val="00E749C8"/>
    <w:rsid w:val="00E74F2A"/>
    <w:rsid w:val="00E767D4"/>
    <w:rsid w:val="00E767DD"/>
    <w:rsid w:val="00E76DEC"/>
    <w:rsid w:val="00E77669"/>
    <w:rsid w:val="00E77689"/>
    <w:rsid w:val="00E805CD"/>
    <w:rsid w:val="00E80DFB"/>
    <w:rsid w:val="00E812C2"/>
    <w:rsid w:val="00E817F8"/>
    <w:rsid w:val="00E820CE"/>
    <w:rsid w:val="00E82C6C"/>
    <w:rsid w:val="00E836BD"/>
    <w:rsid w:val="00E83B2E"/>
    <w:rsid w:val="00E83FF9"/>
    <w:rsid w:val="00E84204"/>
    <w:rsid w:val="00E846A5"/>
    <w:rsid w:val="00E846E2"/>
    <w:rsid w:val="00E85E51"/>
    <w:rsid w:val="00E85F3E"/>
    <w:rsid w:val="00E86319"/>
    <w:rsid w:val="00E873F1"/>
    <w:rsid w:val="00E901F6"/>
    <w:rsid w:val="00E90305"/>
    <w:rsid w:val="00E90498"/>
    <w:rsid w:val="00E9049E"/>
    <w:rsid w:val="00E90737"/>
    <w:rsid w:val="00E9195C"/>
    <w:rsid w:val="00E92A81"/>
    <w:rsid w:val="00E92BE7"/>
    <w:rsid w:val="00E937DE"/>
    <w:rsid w:val="00E93AC1"/>
    <w:rsid w:val="00E947D9"/>
    <w:rsid w:val="00E94850"/>
    <w:rsid w:val="00E94F20"/>
    <w:rsid w:val="00E94FFA"/>
    <w:rsid w:val="00E95AB5"/>
    <w:rsid w:val="00E96B8F"/>
    <w:rsid w:val="00E96CDF"/>
    <w:rsid w:val="00E97001"/>
    <w:rsid w:val="00E97315"/>
    <w:rsid w:val="00E976AC"/>
    <w:rsid w:val="00E97813"/>
    <w:rsid w:val="00E97E5B"/>
    <w:rsid w:val="00E97FEF"/>
    <w:rsid w:val="00EA0730"/>
    <w:rsid w:val="00EA2323"/>
    <w:rsid w:val="00EA2D8A"/>
    <w:rsid w:val="00EA3416"/>
    <w:rsid w:val="00EA3F76"/>
    <w:rsid w:val="00EA4BED"/>
    <w:rsid w:val="00EA5C45"/>
    <w:rsid w:val="00EA61AC"/>
    <w:rsid w:val="00EA654C"/>
    <w:rsid w:val="00EA6849"/>
    <w:rsid w:val="00EA6B0F"/>
    <w:rsid w:val="00EA79F6"/>
    <w:rsid w:val="00EA7A75"/>
    <w:rsid w:val="00EA7FF2"/>
    <w:rsid w:val="00EB07A7"/>
    <w:rsid w:val="00EB0ACD"/>
    <w:rsid w:val="00EB1C09"/>
    <w:rsid w:val="00EB1E84"/>
    <w:rsid w:val="00EB1F3C"/>
    <w:rsid w:val="00EB23FC"/>
    <w:rsid w:val="00EB270B"/>
    <w:rsid w:val="00EB43C9"/>
    <w:rsid w:val="00EB4472"/>
    <w:rsid w:val="00EB44A4"/>
    <w:rsid w:val="00EB4950"/>
    <w:rsid w:val="00EB4958"/>
    <w:rsid w:val="00EB4D57"/>
    <w:rsid w:val="00EB572C"/>
    <w:rsid w:val="00EB5749"/>
    <w:rsid w:val="00EB5815"/>
    <w:rsid w:val="00EB58A0"/>
    <w:rsid w:val="00EB5988"/>
    <w:rsid w:val="00EB5CB6"/>
    <w:rsid w:val="00EB67C2"/>
    <w:rsid w:val="00EB68F1"/>
    <w:rsid w:val="00EB6E37"/>
    <w:rsid w:val="00EB76D6"/>
    <w:rsid w:val="00EC0BC9"/>
    <w:rsid w:val="00EC12D4"/>
    <w:rsid w:val="00EC1847"/>
    <w:rsid w:val="00EC2C93"/>
    <w:rsid w:val="00EC2EB9"/>
    <w:rsid w:val="00EC3C39"/>
    <w:rsid w:val="00EC425D"/>
    <w:rsid w:val="00EC4E23"/>
    <w:rsid w:val="00EC5010"/>
    <w:rsid w:val="00EC51B4"/>
    <w:rsid w:val="00EC5242"/>
    <w:rsid w:val="00EC598C"/>
    <w:rsid w:val="00EC6693"/>
    <w:rsid w:val="00EC6C6C"/>
    <w:rsid w:val="00EC6F30"/>
    <w:rsid w:val="00EC78AA"/>
    <w:rsid w:val="00ED0521"/>
    <w:rsid w:val="00ED067E"/>
    <w:rsid w:val="00ED0F92"/>
    <w:rsid w:val="00ED1053"/>
    <w:rsid w:val="00ED2004"/>
    <w:rsid w:val="00ED2E04"/>
    <w:rsid w:val="00ED366C"/>
    <w:rsid w:val="00ED372B"/>
    <w:rsid w:val="00ED416B"/>
    <w:rsid w:val="00ED4390"/>
    <w:rsid w:val="00ED54CD"/>
    <w:rsid w:val="00ED6139"/>
    <w:rsid w:val="00ED6462"/>
    <w:rsid w:val="00ED77EB"/>
    <w:rsid w:val="00ED7B5D"/>
    <w:rsid w:val="00EE0800"/>
    <w:rsid w:val="00EE08A1"/>
    <w:rsid w:val="00EE0A54"/>
    <w:rsid w:val="00EE0E70"/>
    <w:rsid w:val="00EE168C"/>
    <w:rsid w:val="00EE1A2C"/>
    <w:rsid w:val="00EE1D90"/>
    <w:rsid w:val="00EE2789"/>
    <w:rsid w:val="00EE28DE"/>
    <w:rsid w:val="00EE2ACC"/>
    <w:rsid w:val="00EE2B02"/>
    <w:rsid w:val="00EE4459"/>
    <w:rsid w:val="00EE4649"/>
    <w:rsid w:val="00EE5449"/>
    <w:rsid w:val="00EE60A7"/>
    <w:rsid w:val="00EE660F"/>
    <w:rsid w:val="00EE6631"/>
    <w:rsid w:val="00EE66FF"/>
    <w:rsid w:val="00EE6809"/>
    <w:rsid w:val="00EE6D02"/>
    <w:rsid w:val="00EE765D"/>
    <w:rsid w:val="00EF020A"/>
    <w:rsid w:val="00EF0215"/>
    <w:rsid w:val="00EF0256"/>
    <w:rsid w:val="00EF02A9"/>
    <w:rsid w:val="00EF05FB"/>
    <w:rsid w:val="00EF065D"/>
    <w:rsid w:val="00EF07EB"/>
    <w:rsid w:val="00EF0E20"/>
    <w:rsid w:val="00EF0F22"/>
    <w:rsid w:val="00EF11AF"/>
    <w:rsid w:val="00EF2221"/>
    <w:rsid w:val="00EF2C16"/>
    <w:rsid w:val="00EF2EAD"/>
    <w:rsid w:val="00EF41A5"/>
    <w:rsid w:val="00EF48A1"/>
    <w:rsid w:val="00EF4D08"/>
    <w:rsid w:val="00EF58F3"/>
    <w:rsid w:val="00EF635F"/>
    <w:rsid w:val="00EF678C"/>
    <w:rsid w:val="00EF6A52"/>
    <w:rsid w:val="00F00858"/>
    <w:rsid w:val="00F01161"/>
    <w:rsid w:val="00F01543"/>
    <w:rsid w:val="00F02425"/>
    <w:rsid w:val="00F030E2"/>
    <w:rsid w:val="00F0380D"/>
    <w:rsid w:val="00F04411"/>
    <w:rsid w:val="00F0447F"/>
    <w:rsid w:val="00F04526"/>
    <w:rsid w:val="00F0561B"/>
    <w:rsid w:val="00F057BB"/>
    <w:rsid w:val="00F05C62"/>
    <w:rsid w:val="00F05C9A"/>
    <w:rsid w:val="00F05D14"/>
    <w:rsid w:val="00F05DDF"/>
    <w:rsid w:val="00F06054"/>
    <w:rsid w:val="00F061B7"/>
    <w:rsid w:val="00F0668A"/>
    <w:rsid w:val="00F07210"/>
    <w:rsid w:val="00F0721D"/>
    <w:rsid w:val="00F07545"/>
    <w:rsid w:val="00F075CE"/>
    <w:rsid w:val="00F07E6C"/>
    <w:rsid w:val="00F10F57"/>
    <w:rsid w:val="00F10FFB"/>
    <w:rsid w:val="00F11521"/>
    <w:rsid w:val="00F11758"/>
    <w:rsid w:val="00F11E32"/>
    <w:rsid w:val="00F126DC"/>
    <w:rsid w:val="00F1330E"/>
    <w:rsid w:val="00F13AA9"/>
    <w:rsid w:val="00F13DB9"/>
    <w:rsid w:val="00F13FCC"/>
    <w:rsid w:val="00F144FE"/>
    <w:rsid w:val="00F14AE9"/>
    <w:rsid w:val="00F15893"/>
    <w:rsid w:val="00F15D6A"/>
    <w:rsid w:val="00F15F80"/>
    <w:rsid w:val="00F1659E"/>
    <w:rsid w:val="00F16ABB"/>
    <w:rsid w:val="00F17179"/>
    <w:rsid w:val="00F173D6"/>
    <w:rsid w:val="00F17A50"/>
    <w:rsid w:val="00F17C1C"/>
    <w:rsid w:val="00F2026C"/>
    <w:rsid w:val="00F205FC"/>
    <w:rsid w:val="00F20811"/>
    <w:rsid w:val="00F212B7"/>
    <w:rsid w:val="00F215A8"/>
    <w:rsid w:val="00F2169F"/>
    <w:rsid w:val="00F21DD4"/>
    <w:rsid w:val="00F21F2A"/>
    <w:rsid w:val="00F22381"/>
    <w:rsid w:val="00F225B3"/>
    <w:rsid w:val="00F23984"/>
    <w:rsid w:val="00F23F70"/>
    <w:rsid w:val="00F24162"/>
    <w:rsid w:val="00F2491F"/>
    <w:rsid w:val="00F25097"/>
    <w:rsid w:val="00F2551F"/>
    <w:rsid w:val="00F2578D"/>
    <w:rsid w:val="00F25BAE"/>
    <w:rsid w:val="00F25E58"/>
    <w:rsid w:val="00F25E97"/>
    <w:rsid w:val="00F268D6"/>
    <w:rsid w:val="00F27563"/>
    <w:rsid w:val="00F278FF"/>
    <w:rsid w:val="00F27E6A"/>
    <w:rsid w:val="00F30DF6"/>
    <w:rsid w:val="00F3240E"/>
    <w:rsid w:val="00F32A62"/>
    <w:rsid w:val="00F32D70"/>
    <w:rsid w:val="00F330DC"/>
    <w:rsid w:val="00F33B12"/>
    <w:rsid w:val="00F34CC3"/>
    <w:rsid w:val="00F356EF"/>
    <w:rsid w:val="00F35A1C"/>
    <w:rsid w:val="00F36457"/>
    <w:rsid w:val="00F365D0"/>
    <w:rsid w:val="00F36677"/>
    <w:rsid w:val="00F3787F"/>
    <w:rsid w:val="00F37C33"/>
    <w:rsid w:val="00F40477"/>
    <w:rsid w:val="00F40CD1"/>
    <w:rsid w:val="00F40D5F"/>
    <w:rsid w:val="00F40F98"/>
    <w:rsid w:val="00F41505"/>
    <w:rsid w:val="00F41B5F"/>
    <w:rsid w:val="00F42639"/>
    <w:rsid w:val="00F427BC"/>
    <w:rsid w:val="00F427DE"/>
    <w:rsid w:val="00F42A58"/>
    <w:rsid w:val="00F435D3"/>
    <w:rsid w:val="00F43EE2"/>
    <w:rsid w:val="00F44E99"/>
    <w:rsid w:val="00F45479"/>
    <w:rsid w:val="00F455DE"/>
    <w:rsid w:val="00F45622"/>
    <w:rsid w:val="00F45890"/>
    <w:rsid w:val="00F464B8"/>
    <w:rsid w:val="00F46B25"/>
    <w:rsid w:val="00F46F42"/>
    <w:rsid w:val="00F46F59"/>
    <w:rsid w:val="00F47426"/>
    <w:rsid w:val="00F47595"/>
    <w:rsid w:val="00F47721"/>
    <w:rsid w:val="00F47AB9"/>
    <w:rsid w:val="00F47D30"/>
    <w:rsid w:val="00F502A4"/>
    <w:rsid w:val="00F5112D"/>
    <w:rsid w:val="00F51572"/>
    <w:rsid w:val="00F519BA"/>
    <w:rsid w:val="00F51A9D"/>
    <w:rsid w:val="00F51D29"/>
    <w:rsid w:val="00F51FD2"/>
    <w:rsid w:val="00F51FDB"/>
    <w:rsid w:val="00F524D7"/>
    <w:rsid w:val="00F5300A"/>
    <w:rsid w:val="00F53D9E"/>
    <w:rsid w:val="00F54344"/>
    <w:rsid w:val="00F54863"/>
    <w:rsid w:val="00F54DDD"/>
    <w:rsid w:val="00F54F16"/>
    <w:rsid w:val="00F54FDA"/>
    <w:rsid w:val="00F550F7"/>
    <w:rsid w:val="00F555A8"/>
    <w:rsid w:val="00F5561E"/>
    <w:rsid w:val="00F5587C"/>
    <w:rsid w:val="00F560E9"/>
    <w:rsid w:val="00F56784"/>
    <w:rsid w:val="00F56B8B"/>
    <w:rsid w:val="00F56FCD"/>
    <w:rsid w:val="00F57339"/>
    <w:rsid w:val="00F5791F"/>
    <w:rsid w:val="00F61CBA"/>
    <w:rsid w:val="00F628E2"/>
    <w:rsid w:val="00F62CAF"/>
    <w:rsid w:val="00F630A6"/>
    <w:rsid w:val="00F63A9E"/>
    <w:rsid w:val="00F642C5"/>
    <w:rsid w:val="00F64315"/>
    <w:rsid w:val="00F64562"/>
    <w:rsid w:val="00F64B0E"/>
    <w:rsid w:val="00F65A86"/>
    <w:rsid w:val="00F65E75"/>
    <w:rsid w:val="00F65EFD"/>
    <w:rsid w:val="00F65FEC"/>
    <w:rsid w:val="00F66094"/>
    <w:rsid w:val="00F669A9"/>
    <w:rsid w:val="00F66E98"/>
    <w:rsid w:val="00F67862"/>
    <w:rsid w:val="00F70C2C"/>
    <w:rsid w:val="00F71317"/>
    <w:rsid w:val="00F71C9F"/>
    <w:rsid w:val="00F72479"/>
    <w:rsid w:val="00F72592"/>
    <w:rsid w:val="00F72D05"/>
    <w:rsid w:val="00F74973"/>
    <w:rsid w:val="00F7556D"/>
    <w:rsid w:val="00F757DF"/>
    <w:rsid w:val="00F75945"/>
    <w:rsid w:val="00F75AB9"/>
    <w:rsid w:val="00F76AC0"/>
    <w:rsid w:val="00F76D71"/>
    <w:rsid w:val="00F77142"/>
    <w:rsid w:val="00F77393"/>
    <w:rsid w:val="00F773AD"/>
    <w:rsid w:val="00F80B43"/>
    <w:rsid w:val="00F80B70"/>
    <w:rsid w:val="00F81142"/>
    <w:rsid w:val="00F81EAB"/>
    <w:rsid w:val="00F82145"/>
    <w:rsid w:val="00F8254F"/>
    <w:rsid w:val="00F82A04"/>
    <w:rsid w:val="00F83525"/>
    <w:rsid w:val="00F83BEF"/>
    <w:rsid w:val="00F843E9"/>
    <w:rsid w:val="00F846B6"/>
    <w:rsid w:val="00F84E8C"/>
    <w:rsid w:val="00F85C72"/>
    <w:rsid w:val="00F85F2C"/>
    <w:rsid w:val="00F878FA"/>
    <w:rsid w:val="00F90894"/>
    <w:rsid w:val="00F90BBE"/>
    <w:rsid w:val="00F91934"/>
    <w:rsid w:val="00F9270D"/>
    <w:rsid w:val="00F92B0D"/>
    <w:rsid w:val="00F93386"/>
    <w:rsid w:val="00F940C5"/>
    <w:rsid w:val="00F942D1"/>
    <w:rsid w:val="00F95050"/>
    <w:rsid w:val="00F957F3"/>
    <w:rsid w:val="00F95B04"/>
    <w:rsid w:val="00F95C1B"/>
    <w:rsid w:val="00F95C87"/>
    <w:rsid w:val="00F95E31"/>
    <w:rsid w:val="00F95E6F"/>
    <w:rsid w:val="00F97B84"/>
    <w:rsid w:val="00F97E04"/>
    <w:rsid w:val="00F97EC4"/>
    <w:rsid w:val="00F97FF6"/>
    <w:rsid w:val="00FA0532"/>
    <w:rsid w:val="00FA05A6"/>
    <w:rsid w:val="00FA06F0"/>
    <w:rsid w:val="00FA0825"/>
    <w:rsid w:val="00FA0D35"/>
    <w:rsid w:val="00FA122E"/>
    <w:rsid w:val="00FA139B"/>
    <w:rsid w:val="00FA15C8"/>
    <w:rsid w:val="00FA16B4"/>
    <w:rsid w:val="00FA24EA"/>
    <w:rsid w:val="00FA2737"/>
    <w:rsid w:val="00FA2E2F"/>
    <w:rsid w:val="00FA2EB8"/>
    <w:rsid w:val="00FA30BB"/>
    <w:rsid w:val="00FA3A81"/>
    <w:rsid w:val="00FA3EAE"/>
    <w:rsid w:val="00FA414F"/>
    <w:rsid w:val="00FA45FF"/>
    <w:rsid w:val="00FA493B"/>
    <w:rsid w:val="00FA578D"/>
    <w:rsid w:val="00FA5E57"/>
    <w:rsid w:val="00FA6AD5"/>
    <w:rsid w:val="00FA6E4C"/>
    <w:rsid w:val="00FA7049"/>
    <w:rsid w:val="00FA741F"/>
    <w:rsid w:val="00FB181E"/>
    <w:rsid w:val="00FB1ACF"/>
    <w:rsid w:val="00FB1E0E"/>
    <w:rsid w:val="00FB2FDE"/>
    <w:rsid w:val="00FB30DE"/>
    <w:rsid w:val="00FB3363"/>
    <w:rsid w:val="00FB3365"/>
    <w:rsid w:val="00FB337A"/>
    <w:rsid w:val="00FB37FB"/>
    <w:rsid w:val="00FB3C95"/>
    <w:rsid w:val="00FB41C3"/>
    <w:rsid w:val="00FB44E4"/>
    <w:rsid w:val="00FB479E"/>
    <w:rsid w:val="00FB4C5E"/>
    <w:rsid w:val="00FB502D"/>
    <w:rsid w:val="00FB5171"/>
    <w:rsid w:val="00FB55A6"/>
    <w:rsid w:val="00FB64CE"/>
    <w:rsid w:val="00FB6665"/>
    <w:rsid w:val="00FB6A7D"/>
    <w:rsid w:val="00FC011A"/>
    <w:rsid w:val="00FC028F"/>
    <w:rsid w:val="00FC0648"/>
    <w:rsid w:val="00FC06FA"/>
    <w:rsid w:val="00FC085A"/>
    <w:rsid w:val="00FC0C10"/>
    <w:rsid w:val="00FC0E5F"/>
    <w:rsid w:val="00FC1376"/>
    <w:rsid w:val="00FC1717"/>
    <w:rsid w:val="00FC2701"/>
    <w:rsid w:val="00FC29D0"/>
    <w:rsid w:val="00FC2FD3"/>
    <w:rsid w:val="00FC3058"/>
    <w:rsid w:val="00FC3851"/>
    <w:rsid w:val="00FC38B7"/>
    <w:rsid w:val="00FC3D4E"/>
    <w:rsid w:val="00FC483F"/>
    <w:rsid w:val="00FC5303"/>
    <w:rsid w:val="00FC64FA"/>
    <w:rsid w:val="00FC68B5"/>
    <w:rsid w:val="00FC6A31"/>
    <w:rsid w:val="00FC73AB"/>
    <w:rsid w:val="00FC76A2"/>
    <w:rsid w:val="00FC7D1D"/>
    <w:rsid w:val="00FD0C03"/>
    <w:rsid w:val="00FD121C"/>
    <w:rsid w:val="00FD1666"/>
    <w:rsid w:val="00FD1818"/>
    <w:rsid w:val="00FD23B1"/>
    <w:rsid w:val="00FD272A"/>
    <w:rsid w:val="00FD2B85"/>
    <w:rsid w:val="00FD2CCE"/>
    <w:rsid w:val="00FD2F16"/>
    <w:rsid w:val="00FD30E6"/>
    <w:rsid w:val="00FD317A"/>
    <w:rsid w:val="00FD3C63"/>
    <w:rsid w:val="00FD494B"/>
    <w:rsid w:val="00FD4FA4"/>
    <w:rsid w:val="00FD56BB"/>
    <w:rsid w:val="00FD5AA5"/>
    <w:rsid w:val="00FD5C4B"/>
    <w:rsid w:val="00FD5D11"/>
    <w:rsid w:val="00FD6B56"/>
    <w:rsid w:val="00FD6E3A"/>
    <w:rsid w:val="00FD7865"/>
    <w:rsid w:val="00FE0167"/>
    <w:rsid w:val="00FE021F"/>
    <w:rsid w:val="00FE042F"/>
    <w:rsid w:val="00FE0D27"/>
    <w:rsid w:val="00FE0D6B"/>
    <w:rsid w:val="00FE1739"/>
    <w:rsid w:val="00FE1F15"/>
    <w:rsid w:val="00FE2246"/>
    <w:rsid w:val="00FE2275"/>
    <w:rsid w:val="00FE2306"/>
    <w:rsid w:val="00FE24A9"/>
    <w:rsid w:val="00FE264A"/>
    <w:rsid w:val="00FE2701"/>
    <w:rsid w:val="00FE2859"/>
    <w:rsid w:val="00FE2A2F"/>
    <w:rsid w:val="00FE3E15"/>
    <w:rsid w:val="00FE3E3F"/>
    <w:rsid w:val="00FE7001"/>
    <w:rsid w:val="00FE714D"/>
    <w:rsid w:val="00FE7164"/>
    <w:rsid w:val="00FE74F8"/>
    <w:rsid w:val="00FE7BCE"/>
    <w:rsid w:val="00FE7C5E"/>
    <w:rsid w:val="00FE7DE1"/>
    <w:rsid w:val="00FF0669"/>
    <w:rsid w:val="00FF06A4"/>
    <w:rsid w:val="00FF0883"/>
    <w:rsid w:val="00FF0935"/>
    <w:rsid w:val="00FF1793"/>
    <w:rsid w:val="00FF1B52"/>
    <w:rsid w:val="00FF1F7C"/>
    <w:rsid w:val="00FF3BC1"/>
    <w:rsid w:val="00FF42E8"/>
    <w:rsid w:val="00FF4B97"/>
    <w:rsid w:val="00FF4F65"/>
    <w:rsid w:val="00FF507E"/>
    <w:rsid w:val="00FF5343"/>
    <w:rsid w:val="00FF6903"/>
    <w:rsid w:val="00FF6B16"/>
    <w:rsid w:val="00FF6BEC"/>
    <w:rsid w:val="00FF709A"/>
    <w:rsid w:val="00FF737D"/>
    <w:rsid w:val="00FF73C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4B5966"/>
  <w15:docId w15:val="{57C397E4-4262-4B3E-B580-2D00DBB4A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C02BA"/>
    <w:pPr>
      <w:widowControl w:val="0"/>
      <w:wordWrap w:val="0"/>
      <w:autoSpaceDE w:val="0"/>
      <w:autoSpaceDN w:val="0"/>
      <w:jc w:val="both"/>
    </w:pPr>
    <w:rPr>
      <w:rFonts w:ascii="바탕" w:eastAsia="바탕" w:hAnsi="Times New Roman"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912DC"/>
    <w:pPr>
      <w:tabs>
        <w:tab w:val="center" w:pos="4513"/>
        <w:tab w:val="right" w:pos="9026"/>
      </w:tabs>
      <w:snapToGrid w:val="0"/>
    </w:pPr>
  </w:style>
  <w:style w:type="character" w:customStyle="1" w:styleId="Char">
    <w:name w:val="머리글 Char"/>
    <w:basedOn w:val="a0"/>
    <w:link w:val="a3"/>
    <w:uiPriority w:val="99"/>
    <w:rsid w:val="002912DC"/>
    <w:rPr>
      <w:rFonts w:ascii="바탕" w:eastAsia="바탕" w:hAnsi="Times New Roman" w:cs="Times New Roman"/>
      <w:szCs w:val="24"/>
    </w:rPr>
  </w:style>
  <w:style w:type="paragraph" w:styleId="a4">
    <w:name w:val="footer"/>
    <w:basedOn w:val="a"/>
    <w:link w:val="Char0"/>
    <w:uiPriority w:val="99"/>
    <w:unhideWhenUsed/>
    <w:rsid w:val="002912DC"/>
    <w:pPr>
      <w:tabs>
        <w:tab w:val="center" w:pos="4513"/>
        <w:tab w:val="right" w:pos="9026"/>
      </w:tabs>
      <w:snapToGrid w:val="0"/>
    </w:pPr>
  </w:style>
  <w:style w:type="character" w:customStyle="1" w:styleId="Char0">
    <w:name w:val="바닥글 Char"/>
    <w:basedOn w:val="a0"/>
    <w:link w:val="a4"/>
    <w:uiPriority w:val="99"/>
    <w:rsid w:val="002912DC"/>
    <w:rPr>
      <w:rFonts w:ascii="바탕" w:eastAsia="바탕" w:hAnsi="Times New Roman" w:cs="Times New Roman"/>
      <w:szCs w:val="24"/>
    </w:rPr>
  </w:style>
  <w:style w:type="paragraph" w:styleId="a5">
    <w:name w:val="Balloon Text"/>
    <w:basedOn w:val="a"/>
    <w:link w:val="Char1"/>
    <w:uiPriority w:val="99"/>
    <w:semiHidden/>
    <w:unhideWhenUsed/>
    <w:rsid w:val="002912DC"/>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2912DC"/>
    <w:rPr>
      <w:rFonts w:asciiTheme="majorHAnsi" w:eastAsiaTheme="majorEastAsia" w:hAnsiTheme="majorHAnsi" w:cstheme="majorBidi"/>
      <w:sz w:val="18"/>
      <w:szCs w:val="18"/>
    </w:rPr>
  </w:style>
  <w:style w:type="table" w:styleId="a6">
    <w:name w:val="Table Grid"/>
    <w:basedOn w:val="a1"/>
    <w:uiPriority w:val="59"/>
    <w:rsid w:val="00097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DF219F"/>
    <w:rPr>
      <w:color w:val="0000FF" w:themeColor="hyperlink"/>
      <w:u w:val="single"/>
    </w:rPr>
  </w:style>
  <w:style w:type="paragraph" w:styleId="a8">
    <w:name w:val="List Paragraph"/>
    <w:basedOn w:val="a"/>
    <w:uiPriority w:val="34"/>
    <w:qFormat/>
    <w:rsid w:val="00DF219F"/>
    <w:pPr>
      <w:ind w:leftChars="400" w:left="800"/>
    </w:pPr>
  </w:style>
  <w:style w:type="paragraph" w:styleId="a9">
    <w:name w:val="Normal (Web)"/>
    <w:basedOn w:val="a"/>
    <w:uiPriority w:val="99"/>
    <w:semiHidden/>
    <w:unhideWhenUsed/>
    <w:rsid w:val="00791C8C"/>
    <w:pPr>
      <w:widowControl/>
      <w:wordWrap/>
      <w:autoSpaceDE/>
      <w:autoSpaceDN/>
      <w:spacing w:before="100" w:beforeAutospacing="1" w:after="100" w:afterAutospacing="1"/>
      <w:jc w:val="left"/>
    </w:pPr>
    <w:rPr>
      <w:rFonts w:ascii="굴림" w:eastAsia="굴림" w:hAnsi="굴림" w:cs="굴림"/>
      <w:kern w:val="0"/>
      <w:sz w:val="24"/>
    </w:rPr>
  </w:style>
  <w:style w:type="character" w:customStyle="1" w:styleId="apple-converted-space">
    <w:name w:val="apple-converted-space"/>
    <w:basedOn w:val="a0"/>
    <w:rsid w:val="00791C8C"/>
  </w:style>
  <w:style w:type="character" w:styleId="aa">
    <w:name w:val="annotation reference"/>
    <w:basedOn w:val="a0"/>
    <w:uiPriority w:val="99"/>
    <w:semiHidden/>
    <w:unhideWhenUsed/>
    <w:rsid w:val="00051174"/>
    <w:rPr>
      <w:sz w:val="18"/>
      <w:szCs w:val="18"/>
    </w:rPr>
  </w:style>
  <w:style w:type="paragraph" w:styleId="ab">
    <w:name w:val="annotation text"/>
    <w:basedOn w:val="a"/>
    <w:link w:val="Char2"/>
    <w:uiPriority w:val="99"/>
    <w:semiHidden/>
    <w:unhideWhenUsed/>
    <w:rsid w:val="00051174"/>
    <w:pPr>
      <w:jc w:val="left"/>
    </w:pPr>
  </w:style>
  <w:style w:type="character" w:customStyle="1" w:styleId="Char2">
    <w:name w:val="메모 텍스트 Char"/>
    <w:basedOn w:val="a0"/>
    <w:link w:val="ab"/>
    <w:uiPriority w:val="99"/>
    <w:semiHidden/>
    <w:rsid w:val="00051174"/>
    <w:rPr>
      <w:rFonts w:ascii="바탕" w:eastAsia="바탕" w:hAnsi="Times New Roman" w:cs="Times New Roman"/>
      <w:szCs w:val="24"/>
    </w:rPr>
  </w:style>
  <w:style w:type="paragraph" w:styleId="ac">
    <w:name w:val="annotation subject"/>
    <w:basedOn w:val="ab"/>
    <w:next w:val="ab"/>
    <w:link w:val="Char3"/>
    <w:uiPriority w:val="99"/>
    <w:semiHidden/>
    <w:unhideWhenUsed/>
    <w:rsid w:val="00051174"/>
    <w:rPr>
      <w:b/>
      <w:bCs/>
    </w:rPr>
  </w:style>
  <w:style w:type="character" w:customStyle="1" w:styleId="Char3">
    <w:name w:val="메모 주제 Char"/>
    <w:basedOn w:val="Char2"/>
    <w:link w:val="ac"/>
    <w:uiPriority w:val="99"/>
    <w:semiHidden/>
    <w:rsid w:val="00051174"/>
    <w:rPr>
      <w:rFonts w:ascii="바탕" w:eastAsia="바탕" w:hAnsi="Times New Roman" w:cs="Times New Roman"/>
      <w:b/>
      <w:bCs/>
      <w:szCs w:val="24"/>
    </w:rPr>
  </w:style>
  <w:style w:type="paragraph" w:styleId="ad">
    <w:name w:val="Revision"/>
    <w:hidden/>
    <w:uiPriority w:val="99"/>
    <w:semiHidden/>
    <w:rsid w:val="002C00BB"/>
    <w:rPr>
      <w:rFonts w:ascii="바탕" w:eastAsia="바탕"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2954">
      <w:bodyDiv w:val="1"/>
      <w:marLeft w:val="0"/>
      <w:marRight w:val="0"/>
      <w:marTop w:val="0"/>
      <w:marBottom w:val="0"/>
      <w:divBdr>
        <w:top w:val="none" w:sz="0" w:space="0" w:color="auto"/>
        <w:left w:val="none" w:sz="0" w:space="0" w:color="auto"/>
        <w:bottom w:val="none" w:sz="0" w:space="0" w:color="auto"/>
        <w:right w:val="none" w:sz="0" w:space="0" w:color="auto"/>
      </w:divBdr>
    </w:div>
    <w:div w:id="52781209">
      <w:bodyDiv w:val="1"/>
      <w:marLeft w:val="0"/>
      <w:marRight w:val="0"/>
      <w:marTop w:val="0"/>
      <w:marBottom w:val="0"/>
      <w:divBdr>
        <w:top w:val="none" w:sz="0" w:space="0" w:color="auto"/>
        <w:left w:val="none" w:sz="0" w:space="0" w:color="auto"/>
        <w:bottom w:val="none" w:sz="0" w:space="0" w:color="auto"/>
        <w:right w:val="none" w:sz="0" w:space="0" w:color="auto"/>
      </w:divBdr>
    </w:div>
    <w:div w:id="67309417">
      <w:bodyDiv w:val="1"/>
      <w:marLeft w:val="0"/>
      <w:marRight w:val="0"/>
      <w:marTop w:val="0"/>
      <w:marBottom w:val="0"/>
      <w:divBdr>
        <w:top w:val="none" w:sz="0" w:space="0" w:color="auto"/>
        <w:left w:val="none" w:sz="0" w:space="0" w:color="auto"/>
        <w:bottom w:val="none" w:sz="0" w:space="0" w:color="auto"/>
        <w:right w:val="none" w:sz="0" w:space="0" w:color="auto"/>
      </w:divBdr>
    </w:div>
    <w:div w:id="86583677">
      <w:bodyDiv w:val="1"/>
      <w:marLeft w:val="0"/>
      <w:marRight w:val="0"/>
      <w:marTop w:val="0"/>
      <w:marBottom w:val="0"/>
      <w:divBdr>
        <w:top w:val="none" w:sz="0" w:space="0" w:color="auto"/>
        <w:left w:val="none" w:sz="0" w:space="0" w:color="auto"/>
        <w:bottom w:val="none" w:sz="0" w:space="0" w:color="auto"/>
        <w:right w:val="none" w:sz="0" w:space="0" w:color="auto"/>
      </w:divBdr>
    </w:div>
    <w:div w:id="111754093">
      <w:bodyDiv w:val="1"/>
      <w:marLeft w:val="0"/>
      <w:marRight w:val="0"/>
      <w:marTop w:val="0"/>
      <w:marBottom w:val="0"/>
      <w:divBdr>
        <w:top w:val="none" w:sz="0" w:space="0" w:color="auto"/>
        <w:left w:val="none" w:sz="0" w:space="0" w:color="auto"/>
        <w:bottom w:val="none" w:sz="0" w:space="0" w:color="auto"/>
        <w:right w:val="none" w:sz="0" w:space="0" w:color="auto"/>
      </w:divBdr>
    </w:div>
    <w:div w:id="116262572">
      <w:bodyDiv w:val="1"/>
      <w:marLeft w:val="0"/>
      <w:marRight w:val="0"/>
      <w:marTop w:val="0"/>
      <w:marBottom w:val="0"/>
      <w:divBdr>
        <w:top w:val="none" w:sz="0" w:space="0" w:color="auto"/>
        <w:left w:val="none" w:sz="0" w:space="0" w:color="auto"/>
        <w:bottom w:val="none" w:sz="0" w:space="0" w:color="auto"/>
        <w:right w:val="none" w:sz="0" w:space="0" w:color="auto"/>
      </w:divBdr>
    </w:div>
    <w:div w:id="123737852">
      <w:bodyDiv w:val="1"/>
      <w:marLeft w:val="0"/>
      <w:marRight w:val="0"/>
      <w:marTop w:val="0"/>
      <w:marBottom w:val="0"/>
      <w:divBdr>
        <w:top w:val="none" w:sz="0" w:space="0" w:color="auto"/>
        <w:left w:val="none" w:sz="0" w:space="0" w:color="auto"/>
        <w:bottom w:val="none" w:sz="0" w:space="0" w:color="auto"/>
        <w:right w:val="none" w:sz="0" w:space="0" w:color="auto"/>
      </w:divBdr>
    </w:div>
    <w:div w:id="132412926">
      <w:bodyDiv w:val="1"/>
      <w:marLeft w:val="0"/>
      <w:marRight w:val="0"/>
      <w:marTop w:val="0"/>
      <w:marBottom w:val="0"/>
      <w:divBdr>
        <w:top w:val="none" w:sz="0" w:space="0" w:color="auto"/>
        <w:left w:val="none" w:sz="0" w:space="0" w:color="auto"/>
        <w:bottom w:val="none" w:sz="0" w:space="0" w:color="auto"/>
        <w:right w:val="none" w:sz="0" w:space="0" w:color="auto"/>
      </w:divBdr>
    </w:div>
    <w:div w:id="191772319">
      <w:bodyDiv w:val="1"/>
      <w:marLeft w:val="0"/>
      <w:marRight w:val="0"/>
      <w:marTop w:val="0"/>
      <w:marBottom w:val="0"/>
      <w:divBdr>
        <w:top w:val="none" w:sz="0" w:space="0" w:color="auto"/>
        <w:left w:val="none" w:sz="0" w:space="0" w:color="auto"/>
        <w:bottom w:val="none" w:sz="0" w:space="0" w:color="auto"/>
        <w:right w:val="none" w:sz="0" w:space="0" w:color="auto"/>
      </w:divBdr>
    </w:div>
    <w:div w:id="200476838">
      <w:bodyDiv w:val="1"/>
      <w:marLeft w:val="0"/>
      <w:marRight w:val="0"/>
      <w:marTop w:val="0"/>
      <w:marBottom w:val="0"/>
      <w:divBdr>
        <w:top w:val="none" w:sz="0" w:space="0" w:color="auto"/>
        <w:left w:val="none" w:sz="0" w:space="0" w:color="auto"/>
        <w:bottom w:val="none" w:sz="0" w:space="0" w:color="auto"/>
        <w:right w:val="none" w:sz="0" w:space="0" w:color="auto"/>
      </w:divBdr>
    </w:div>
    <w:div w:id="217132269">
      <w:bodyDiv w:val="1"/>
      <w:marLeft w:val="0"/>
      <w:marRight w:val="0"/>
      <w:marTop w:val="0"/>
      <w:marBottom w:val="0"/>
      <w:divBdr>
        <w:top w:val="none" w:sz="0" w:space="0" w:color="auto"/>
        <w:left w:val="none" w:sz="0" w:space="0" w:color="auto"/>
        <w:bottom w:val="none" w:sz="0" w:space="0" w:color="auto"/>
        <w:right w:val="none" w:sz="0" w:space="0" w:color="auto"/>
      </w:divBdr>
    </w:div>
    <w:div w:id="285428034">
      <w:bodyDiv w:val="1"/>
      <w:marLeft w:val="0"/>
      <w:marRight w:val="0"/>
      <w:marTop w:val="0"/>
      <w:marBottom w:val="0"/>
      <w:divBdr>
        <w:top w:val="none" w:sz="0" w:space="0" w:color="auto"/>
        <w:left w:val="none" w:sz="0" w:space="0" w:color="auto"/>
        <w:bottom w:val="none" w:sz="0" w:space="0" w:color="auto"/>
        <w:right w:val="none" w:sz="0" w:space="0" w:color="auto"/>
      </w:divBdr>
    </w:div>
    <w:div w:id="297489703">
      <w:bodyDiv w:val="1"/>
      <w:marLeft w:val="0"/>
      <w:marRight w:val="0"/>
      <w:marTop w:val="0"/>
      <w:marBottom w:val="0"/>
      <w:divBdr>
        <w:top w:val="none" w:sz="0" w:space="0" w:color="auto"/>
        <w:left w:val="none" w:sz="0" w:space="0" w:color="auto"/>
        <w:bottom w:val="none" w:sz="0" w:space="0" w:color="auto"/>
        <w:right w:val="none" w:sz="0" w:space="0" w:color="auto"/>
      </w:divBdr>
    </w:div>
    <w:div w:id="376976269">
      <w:bodyDiv w:val="1"/>
      <w:marLeft w:val="0"/>
      <w:marRight w:val="0"/>
      <w:marTop w:val="0"/>
      <w:marBottom w:val="0"/>
      <w:divBdr>
        <w:top w:val="none" w:sz="0" w:space="0" w:color="auto"/>
        <w:left w:val="none" w:sz="0" w:space="0" w:color="auto"/>
        <w:bottom w:val="none" w:sz="0" w:space="0" w:color="auto"/>
        <w:right w:val="none" w:sz="0" w:space="0" w:color="auto"/>
      </w:divBdr>
    </w:div>
    <w:div w:id="697854428">
      <w:bodyDiv w:val="1"/>
      <w:marLeft w:val="0"/>
      <w:marRight w:val="0"/>
      <w:marTop w:val="0"/>
      <w:marBottom w:val="0"/>
      <w:divBdr>
        <w:top w:val="none" w:sz="0" w:space="0" w:color="auto"/>
        <w:left w:val="none" w:sz="0" w:space="0" w:color="auto"/>
        <w:bottom w:val="none" w:sz="0" w:space="0" w:color="auto"/>
        <w:right w:val="none" w:sz="0" w:space="0" w:color="auto"/>
      </w:divBdr>
    </w:div>
    <w:div w:id="721363853">
      <w:bodyDiv w:val="1"/>
      <w:marLeft w:val="0"/>
      <w:marRight w:val="0"/>
      <w:marTop w:val="0"/>
      <w:marBottom w:val="0"/>
      <w:divBdr>
        <w:top w:val="none" w:sz="0" w:space="0" w:color="auto"/>
        <w:left w:val="none" w:sz="0" w:space="0" w:color="auto"/>
        <w:bottom w:val="none" w:sz="0" w:space="0" w:color="auto"/>
        <w:right w:val="none" w:sz="0" w:space="0" w:color="auto"/>
      </w:divBdr>
    </w:div>
    <w:div w:id="753671814">
      <w:bodyDiv w:val="1"/>
      <w:marLeft w:val="0"/>
      <w:marRight w:val="0"/>
      <w:marTop w:val="0"/>
      <w:marBottom w:val="0"/>
      <w:divBdr>
        <w:top w:val="none" w:sz="0" w:space="0" w:color="auto"/>
        <w:left w:val="none" w:sz="0" w:space="0" w:color="auto"/>
        <w:bottom w:val="none" w:sz="0" w:space="0" w:color="auto"/>
        <w:right w:val="none" w:sz="0" w:space="0" w:color="auto"/>
      </w:divBdr>
    </w:div>
    <w:div w:id="833763768">
      <w:bodyDiv w:val="1"/>
      <w:marLeft w:val="0"/>
      <w:marRight w:val="0"/>
      <w:marTop w:val="0"/>
      <w:marBottom w:val="0"/>
      <w:divBdr>
        <w:top w:val="none" w:sz="0" w:space="0" w:color="auto"/>
        <w:left w:val="none" w:sz="0" w:space="0" w:color="auto"/>
        <w:bottom w:val="none" w:sz="0" w:space="0" w:color="auto"/>
        <w:right w:val="none" w:sz="0" w:space="0" w:color="auto"/>
      </w:divBdr>
    </w:div>
    <w:div w:id="848643958">
      <w:bodyDiv w:val="1"/>
      <w:marLeft w:val="0"/>
      <w:marRight w:val="0"/>
      <w:marTop w:val="0"/>
      <w:marBottom w:val="0"/>
      <w:divBdr>
        <w:top w:val="none" w:sz="0" w:space="0" w:color="auto"/>
        <w:left w:val="none" w:sz="0" w:space="0" w:color="auto"/>
        <w:bottom w:val="none" w:sz="0" w:space="0" w:color="auto"/>
        <w:right w:val="none" w:sz="0" w:space="0" w:color="auto"/>
      </w:divBdr>
      <w:divsChild>
        <w:div w:id="164520134">
          <w:marLeft w:val="0"/>
          <w:marRight w:val="0"/>
          <w:marTop w:val="0"/>
          <w:marBottom w:val="0"/>
          <w:divBdr>
            <w:top w:val="none" w:sz="0" w:space="0" w:color="auto"/>
            <w:left w:val="none" w:sz="0" w:space="0" w:color="auto"/>
            <w:bottom w:val="none" w:sz="0" w:space="0" w:color="auto"/>
            <w:right w:val="none" w:sz="0" w:space="0" w:color="auto"/>
          </w:divBdr>
          <w:divsChild>
            <w:div w:id="228276308">
              <w:marLeft w:val="0"/>
              <w:marRight w:val="0"/>
              <w:marTop w:val="0"/>
              <w:marBottom w:val="0"/>
              <w:divBdr>
                <w:top w:val="none" w:sz="0" w:space="0" w:color="auto"/>
                <w:left w:val="none" w:sz="0" w:space="0" w:color="auto"/>
                <w:bottom w:val="none" w:sz="0" w:space="0" w:color="auto"/>
                <w:right w:val="none" w:sz="0" w:space="0" w:color="auto"/>
              </w:divBdr>
              <w:divsChild>
                <w:div w:id="880751757">
                  <w:marLeft w:val="0"/>
                  <w:marRight w:val="0"/>
                  <w:marTop w:val="0"/>
                  <w:marBottom w:val="0"/>
                  <w:divBdr>
                    <w:top w:val="none" w:sz="0" w:space="0" w:color="auto"/>
                    <w:left w:val="none" w:sz="0" w:space="0" w:color="auto"/>
                    <w:bottom w:val="none" w:sz="0" w:space="0" w:color="auto"/>
                    <w:right w:val="none" w:sz="0" w:space="0" w:color="auto"/>
                  </w:divBdr>
                  <w:divsChild>
                    <w:div w:id="2130775583">
                      <w:marLeft w:val="0"/>
                      <w:marRight w:val="0"/>
                      <w:marTop w:val="0"/>
                      <w:marBottom w:val="0"/>
                      <w:divBdr>
                        <w:top w:val="none" w:sz="0" w:space="0" w:color="auto"/>
                        <w:left w:val="none" w:sz="0" w:space="0" w:color="auto"/>
                        <w:bottom w:val="none" w:sz="0" w:space="0" w:color="auto"/>
                        <w:right w:val="none" w:sz="0" w:space="0" w:color="auto"/>
                      </w:divBdr>
                      <w:divsChild>
                        <w:div w:id="254704345">
                          <w:marLeft w:val="0"/>
                          <w:marRight w:val="0"/>
                          <w:marTop w:val="0"/>
                          <w:marBottom w:val="0"/>
                          <w:divBdr>
                            <w:top w:val="none" w:sz="0" w:space="0" w:color="auto"/>
                            <w:left w:val="none" w:sz="0" w:space="0" w:color="auto"/>
                            <w:bottom w:val="none" w:sz="0" w:space="0" w:color="auto"/>
                            <w:right w:val="none" w:sz="0" w:space="0" w:color="auto"/>
                          </w:divBdr>
                          <w:divsChild>
                            <w:div w:id="1906526494">
                              <w:marLeft w:val="0"/>
                              <w:marRight w:val="0"/>
                              <w:marTop w:val="0"/>
                              <w:marBottom w:val="0"/>
                              <w:divBdr>
                                <w:top w:val="none" w:sz="0" w:space="0" w:color="auto"/>
                                <w:left w:val="none" w:sz="0" w:space="0" w:color="auto"/>
                                <w:bottom w:val="none" w:sz="0" w:space="0" w:color="auto"/>
                                <w:right w:val="none" w:sz="0" w:space="0" w:color="auto"/>
                              </w:divBdr>
                              <w:divsChild>
                                <w:div w:id="41301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45681">
      <w:bodyDiv w:val="1"/>
      <w:marLeft w:val="0"/>
      <w:marRight w:val="0"/>
      <w:marTop w:val="0"/>
      <w:marBottom w:val="0"/>
      <w:divBdr>
        <w:top w:val="none" w:sz="0" w:space="0" w:color="auto"/>
        <w:left w:val="none" w:sz="0" w:space="0" w:color="auto"/>
        <w:bottom w:val="none" w:sz="0" w:space="0" w:color="auto"/>
        <w:right w:val="none" w:sz="0" w:space="0" w:color="auto"/>
      </w:divBdr>
    </w:div>
    <w:div w:id="917593455">
      <w:bodyDiv w:val="1"/>
      <w:marLeft w:val="0"/>
      <w:marRight w:val="0"/>
      <w:marTop w:val="0"/>
      <w:marBottom w:val="0"/>
      <w:divBdr>
        <w:top w:val="none" w:sz="0" w:space="0" w:color="auto"/>
        <w:left w:val="none" w:sz="0" w:space="0" w:color="auto"/>
        <w:bottom w:val="none" w:sz="0" w:space="0" w:color="auto"/>
        <w:right w:val="none" w:sz="0" w:space="0" w:color="auto"/>
      </w:divBdr>
    </w:div>
    <w:div w:id="1043137552">
      <w:bodyDiv w:val="1"/>
      <w:marLeft w:val="0"/>
      <w:marRight w:val="0"/>
      <w:marTop w:val="0"/>
      <w:marBottom w:val="0"/>
      <w:divBdr>
        <w:top w:val="none" w:sz="0" w:space="0" w:color="auto"/>
        <w:left w:val="none" w:sz="0" w:space="0" w:color="auto"/>
        <w:bottom w:val="none" w:sz="0" w:space="0" w:color="auto"/>
        <w:right w:val="none" w:sz="0" w:space="0" w:color="auto"/>
      </w:divBdr>
    </w:div>
    <w:div w:id="1137527159">
      <w:bodyDiv w:val="1"/>
      <w:marLeft w:val="0"/>
      <w:marRight w:val="0"/>
      <w:marTop w:val="0"/>
      <w:marBottom w:val="0"/>
      <w:divBdr>
        <w:top w:val="none" w:sz="0" w:space="0" w:color="auto"/>
        <w:left w:val="none" w:sz="0" w:space="0" w:color="auto"/>
        <w:bottom w:val="none" w:sz="0" w:space="0" w:color="auto"/>
        <w:right w:val="none" w:sz="0" w:space="0" w:color="auto"/>
      </w:divBdr>
    </w:div>
    <w:div w:id="1141535269">
      <w:bodyDiv w:val="1"/>
      <w:marLeft w:val="0"/>
      <w:marRight w:val="0"/>
      <w:marTop w:val="0"/>
      <w:marBottom w:val="0"/>
      <w:divBdr>
        <w:top w:val="none" w:sz="0" w:space="0" w:color="auto"/>
        <w:left w:val="none" w:sz="0" w:space="0" w:color="auto"/>
        <w:bottom w:val="none" w:sz="0" w:space="0" w:color="auto"/>
        <w:right w:val="none" w:sz="0" w:space="0" w:color="auto"/>
      </w:divBdr>
    </w:div>
    <w:div w:id="1149979749">
      <w:bodyDiv w:val="1"/>
      <w:marLeft w:val="0"/>
      <w:marRight w:val="0"/>
      <w:marTop w:val="0"/>
      <w:marBottom w:val="0"/>
      <w:divBdr>
        <w:top w:val="none" w:sz="0" w:space="0" w:color="auto"/>
        <w:left w:val="none" w:sz="0" w:space="0" w:color="auto"/>
        <w:bottom w:val="none" w:sz="0" w:space="0" w:color="auto"/>
        <w:right w:val="none" w:sz="0" w:space="0" w:color="auto"/>
      </w:divBdr>
    </w:div>
    <w:div w:id="1187402526">
      <w:bodyDiv w:val="1"/>
      <w:marLeft w:val="0"/>
      <w:marRight w:val="0"/>
      <w:marTop w:val="0"/>
      <w:marBottom w:val="0"/>
      <w:divBdr>
        <w:top w:val="none" w:sz="0" w:space="0" w:color="auto"/>
        <w:left w:val="none" w:sz="0" w:space="0" w:color="auto"/>
        <w:bottom w:val="none" w:sz="0" w:space="0" w:color="auto"/>
        <w:right w:val="none" w:sz="0" w:space="0" w:color="auto"/>
      </w:divBdr>
    </w:div>
    <w:div w:id="1211722489">
      <w:bodyDiv w:val="1"/>
      <w:marLeft w:val="0"/>
      <w:marRight w:val="0"/>
      <w:marTop w:val="0"/>
      <w:marBottom w:val="0"/>
      <w:divBdr>
        <w:top w:val="none" w:sz="0" w:space="0" w:color="auto"/>
        <w:left w:val="none" w:sz="0" w:space="0" w:color="auto"/>
        <w:bottom w:val="none" w:sz="0" w:space="0" w:color="auto"/>
        <w:right w:val="none" w:sz="0" w:space="0" w:color="auto"/>
      </w:divBdr>
    </w:div>
    <w:div w:id="1220478614">
      <w:bodyDiv w:val="1"/>
      <w:marLeft w:val="0"/>
      <w:marRight w:val="0"/>
      <w:marTop w:val="0"/>
      <w:marBottom w:val="0"/>
      <w:divBdr>
        <w:top w:val="none" w:sz="0" w:space="0" w:color="auto"/>
        <w:left w:val="none" w:sz="0" w:space="0" w:color="auto"/>
        <w:bottom w:val="none" w:sz="0" w:space="0" w:color="auto"/>
        <w:right w:val="none" w:sz="0" w:space="0" w:color="auto"/>
      </w:divBdr>
      <w:divsChild>
        <w:div w:id="506751742">
          <w:marLeft w:val="0"/>
          <w:marRight w:val="0"/>
          <w:marTop w:val="0"/>
          <w:marBottom w:val="150"/>
          <w:divBdr>
            <w:top w:val="none" w:sz="0" w:space="0" w:color="auto"/>
            <w:left w:val="none" w:sz="0" w:space="0" w:color="auto"/>
            <w:bottom w:val="none" w:sz="0" w:space="0" w:color="auto"/>
            <w:right w:val="none" w:sz="0" w:space="0" w:color="auto"/>
          </w:divBdr>
          <w:divsChild>
            <w:div w:id="642588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065571">
      <w:bodyDiv w:val="1"/>
      <w:marLeft w:val="0"/>
      <w:marRight w:val="0"/>
      <w:marTop w:val="0"/>
      <w:marBottom w:val="0"/>
      <w:divBdr>
        <w:top w:val="none" w:sz="0" w:space="0" w:color="auto"/>
        <w:left w:val="none" w:sz="0" w:space="0" w:color="auto"/>
        <w:bottom w:val="none" w:sz="0" w:space="0" w:color="auto"/>
        <w:right w:val="none" w:sz="0" w:space="0" w:color="auto"/>
      </w:divBdr>
    </w:div>
    <w:div w:id="1448698704">
      <w:bodyDiv w:val="1"/>
      <w:marLeft w:val="0"/>
      <w:marRight w:val="0"/>
      <w:marTop w:val="0"/>
      <w:marBottom w:val="0"/>
      <w:divBdr>
        <w:top w:val="none" w:sz="0" w:space="0" w:color="auto"/>
        <w:left w:val="none" w:sz="0" w:space="0" w:color="auto"/>
        <w:bottom w:val="none" w:sz="0" w:space="0" w:color="auto"/>
        <w:right w:val="none" w:sz="0" w:space="0" w:color="auto"/>
      </w:divBdr>
    </w:div>
    <w:div w:id="1464421657">
      <w:bodyDiv w:val="1"/>
      <w:marLeft w:val="0"/>
      <w:marRight w:val="0"/>
      <w:marTop w:val="0"/>
      <w:marBottom w:val="0"/>
      <w:divBdr>
        <w:top w:val="none" w:sz="0" w:space="0" w:color="auto"/>
        <w:left w:val="none" w:sz="0" w:space="0" w:color="auto"/>
        <w:bottom w:val="none" w:sz="0" w:space="0" w:color="auto"/>
        <w:right w:val="none" w:sz="0" w:space="0" w:color="auto"/>
      </w:divBdr>
    </w:div>
    <w:div w:id="1504198483">
      <w:bodyDiv w:val="1"/>
      <w:marLeft w:val="0"/>
      <w:marRight w:val="0"/>
      <w:marTop w:val="0"/>
      <w:marBottom w:val="0"/>
      <w:divBdr>
        <w:top w:val="none" w:sz="0" w:space="0" w:color="auto"/>
        <w:left w:val="none" w:sz="0" w:space="0" w:color="auto"/>
        <w:bottom w:val="none" w:sz="0" w:space="0" w:color="auto"/>
        <w:right w:val="none" w:sz="0" w:space="0" w:color="auto"/>
      </w:divBdr>
      <w:divsChild>
        <w:div w:id="812988255">
          <w:marLeft w:val="0"/>
          <w:marRight w:val="0"/>
          <w:marTop w:val="0"/>
          <w:marBottom w:val="0"/>
          <w:divBdr>
            <w:top w:val="none" w:sz="0" w:space="0" w:color="auto"/>
            <w:left w:val="none" w:sz="0" w:space="0" w:color="auto"/>
            <w:bottom w:val="none" w:sz="0" w:space="0" w:color="auto"/>
            <w:right w:val="none" w:sz="0" w:space="0" w:color="auto"/>
          </w:divBdr>
          <w:divsChild>
            <w:div w:id="766466336">
              <w:marLeft w:val="0"/>
              <w:marRight w:val="0"/>
              <w:marTop w:val="0"/>
              <w:marBottom w:val="0"/>
              <w:divBdr>
                <w:top w:val="none" w:sz="0" w:space="0" w:color="auto"/>
                <w:left w:val="none" w:sz="0" w:space="0" w:color="auto"/>
                <w:bottom w:val="none" w:sz="0" w:space="0" w:color="auto"/>
                <w:right w:val="none" w:sz="0" w:space="0" w:color="auto"/>
              </w:divBdr>
              <w:divsChild>
                <w:div w:id="184249489">
                  <w:marLeft w:val="0"/>
                  <w:marRight w:val="0"/>
                  <w:marTop w:val="0"/>
                  <w:marBottom w:val="0"/>
                  <w:divBdr>
                    <w:top w:val="none" w:sz="0" w:space="0" w:color="auto"/>
                    <w:left w:val="none" w:sz="0" w:space="0" w:color="auto"/>
                    <w:bottom w:val="none" w:sz="0" w:space="0" w:color="auto"/>
                    <w:right w:val="none" w:sz="0" w:space="0" w:color="auto"/>
                  </w:divBdr>
                  <w:divsChild>
                    <w:div w:id="817184619">
                      <w:marLeft w:val="0"/>
                      <w:marRight w:val="0"/>
                      <w:marTop w:val="0"/>
                      <w:marBottom w:val="0"/>
                      <w:divBdr>
                        <w:top w:val="none" w:sz="0" w:space="0" w:color="auto"/>
                        <w:left w:val="none" w:sz="0" w:space="0" w:color="auto"/>
                        <w:bottom w:val="none" w:sz="0" w:space="0" w:color="auto"/>
                        <w:right w:val="none" w:sz="0" w:space="0" w:color="auto"/>
                      </w:divBdr>
                      <w:divsChild>
                        <w:div w:id="110831617">
                          <w:marLeft w:val="0"/>
                          <w:marRight w:val="0"/>
                          <w:marTop w:val="0"/>
                          <w:marBottom w:val="0"/>
                          <w:divBdr>
                            <w:top w:val="none" w:sz="0" w:space="0" w:color="auto"/>
                            <w:left w:val="none" w:sz="0" w:space="0" w:color="auto"/>
                            <w:bottom w:val="none" w:sz="0" w:space="0" w:color="auto"/>
                            <w:right w:val="none" w:sz="0" w:space="0" w:color="auto"/>
                          </w:divBdr>
                          <w:divsChild>
                            <w:div w:id="1334649238">
                              <w:marLeft w:val="0"/>
                              <w:marRight w:val="0"/>
                              <w:marTop w:val="0"/>
                              <w:marBottom w:val="0"/>
                              <w:divBdr>
                                <w:top w:val="none" w:sz="0" w:space="0" w:color="auto"/>
                                <w:left w:val="none" w:sz="0" w:space="0" w:color="auto"/>
                                <w:bottom w:val="none" w:sz="0" w:space="0" w:color="auto"/>
                                <w:right w:val="none" w:sz="0" w:space="0" w:color="auto"/>
                              </w:divBdr>
                              <w:divsChild>
                                <w:div w:id="89851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6329241">
      <w:bodyDiv w:val="1"/>
      <w:marLeft w:val="0"/>
      <w:marRight w:val="0"/>
      <w:marTop w:val="0"/>
      <w:marBottom w:val="0"/>
      <w:divBdr>
        <w:top w:val="none" w:sz="0" w:space="0" w:color="auto"/>
        <w:left w:val="none" w:sz="0" w:space="0" w:color="auto"/>
        <w:bottom w:val="none" w:sz="0" w:space="0" w:color="auto"/>
        <w:right w:val="none" w:sz="0" w:space="0" w:color="auto"/>
      </w:divBdr>
    </w:div>
    <w:div w:id="1654143008">
      <w:bodyDiv w:val="1"/>
      <w:marLeft w:val="0"/>
      <w:marRight w:val="0"/>
      <w:marTop w:val="0"/>
      <w:marBottom w:val="0"/>
      <w:divBdr>
        <w:top w:val="none" w:sz="0" w:space="0" w:color="auto"/>
        <w:left w:val="none" w:sz="0" w:space="0" w:color="auto"/>
        <w:bottom w:val="none" w:sz="0" w:space="0" w:color="auto"/>
        <w:right w:val="none" w:sz="0" w:space="0" w:color="auto"/>
      </w:divBdr>
    </w:div>
    <w:div w:id="1725635486">
      <w:bodyDiv w:val="1"/>
      <w:marLeft w:val="0"/>
      <w:marRight w:val="0"/>
      <w:marTop w:val="0"/>
      <w:marBottom w:val="0"/>
      <w:divBdr>
        <w:top w:val="none" w:sz="0" w:space="0" w:color="auto"/>
        <w:left w:val="none" w:sz="0" w:space="0" w:color="auto"/>
        <w:bottom w:val="none" w:sz="0" w:space="0" w:color="auto"/>
        <w:right w:val="none" w:sz="0" w:space="0" w:color="auto"/>
      </w:divBdr>
    </w:div>
    <w:div w:id="1726296104">
      <w:bodyDiv w:val="1"/>
      <w:marLeft w:val="0"/>
      <w:marRight w:val="0"/>
      <w:marTop w:val="0"/>
      <w:marBottom w:val="0"/>
      <w:divBdr>
        <w:top w:val="none" w:sz="0" w:space="0" w:color="auto"/>
        <w:left w:val="none" w:sz="0" w:space="0" w:color="auto"/>
        <w:bottom w:val="none" w:sz="0" w:space="0" w:color="auto"/>
        <w:right w:val="none" w:sz="0" w:space="0" w:color="auto"/>
      </w:divBdr>
    </w:div>
    <w:div w:id="1727754413">
      <w:bodyDiv w:val="1"/>
      <w:marLeft w:val="0"/>
      <w:marRight w:val="0"/>
      <w:marTop w:val="0"/>
      <w:marBottom w:val="0"/>
      <w:divBdr>
        <w:top w:val="none" w:sz="0" w:space="0" w:color="auto"/>
        <w:left w:val="none" w:sz="0" w:space="0" w:color="auto"/>
        <w:bottom w:val="none" w:sz="0" w:space="0" w:color="auto"/>
        <w:right w:val="none" w:sz="0" w:space="0" w:color="auto"/>
      </w:divBdr>
    </w:div>
    <w:div w:id="1759591447">
      <w:bodyDiv w:val="1"/>
      <w:marLeft w:val="0"/>
      <w:marRight w:val="0"/>
      <w:marTop w:val="0"/>
      <w:marBottom w:val="0"/>
      <w:divBdr>
        <w:top w:val="none" w:sz="0" w:space="0" w:color="auto"/>
        <w:left w:val="none" w:sz="0" w:space="0" w:color="auto"/>
        <w:bottom w:val="none" w:sz="0" w:space="0" w:color="auto"/>
        <w:right w:val="none" w:sz="0" w:space="0" w:color="auto"/>
      </w:divBdr>
    </w:div>
    <w:div w:id="1907522820">
      <w:bodyDiv w:val="1"/>
      <w:marLeft w:val="0"/>
      <w:marRight w:val="0"/>
      <w:marTop w:val="0"/>
      <w:marBottom w:val="0"/>
      <w:divBdr>
        <w:top w:val="none" w:sz="0" w:space="0" w:color="auto"/>
        <w:left w:val="none" w:sz="0" w:space="0" w:color="auto"/>
        <w:bottom w:val="none" w:sz="0" w:space="0" w:color="auto"/>
        <w:right w:val="none" w:sz="0" w:space="0" w:color="auto"/>
      </w:divBdr>
      <w:divsChild>
        <w:div w:id="709376641">
          <w:marLeft w:val="274"/>
          <w:marRight w:val="0"/>
          <w:marTop w:val="80"/>
          <w:marBottom w:val="0"/>
          <w:divBdr>
            <w:top w:val="none" w:sz="0" w:space="0" w:color="auto"/>
            <w:left w:val="none" w:sz="0" w:space="0" w:color="auto"/>
            <w:bottom w:val="none" w:sz="0" w:space="0" w:color="auto"/>
            <w:right w:val="none" w:sz="0" w:space="0" w:color="auto"/>
          </w:divBdr>
        </w:div>
      </w:divsChild>
    </w:div>
    <w:div w:id="1929970096">
      <w:bodyDiv w:val="1"/>
      <w:marLeft w:val="0"/>
      <w:marRight w:val="0"/>
      <w:marTop w:val="0"/>
      <w:marBottom w:val="0"/>
      <w:divBdr>
        <w:top w:val="none" w:sz="0" w:space="0" w:color="auto"/>
        <w:left w:val="none" w:sz="0" w:space="0" w:color="auto"/>
        <w:bottom w:val="none" w:sz="0" w:space="0" w:color="auto"/>
        <w:right w:val="none" w:sz="0" w:space="0" w:color="auto"/>
      </w:divBdr>
    </w:div>
    <w:div w:id="2044092974">
      <w:bodyDiv w:val="1"/>
      <w:marLeft w:val="0"/>
      <w:marRight w:val="0"/>
      <w:marTop w:val="0"/>
      <w:marBottom w:val="0"/>
      <w:divBdr>
        <w:top w:val="none" w:sz="0" w:space="0" w:color="auto"/>
        <w:left w:val="none" w:sz="0" w:space="0" w:color="auto"/>
        <w:bottom w:val="none" w:sz="0" w:space="0" w:color="auto"/>
        <w:right w:val="none" w:sz="0" w:space="0" w:color="auto"/>
      </w:divBdr>
    </w:div>
    <w:div w:id="2059814399">
      <w:bodyDiv w:val="1"/>
      <w:marLeft w:val="0"/>
      <w:marRight w:val="0"/>
      <w:marTop w:val="0"/>
      <w:marBottom w:val="0"/>
      <w:divBdr>
        <w:top w:val="none" w:sz="0" w:space="0" w:color="auto"/>
        <w:left w:val="none" w:sz="0" w:space="0" w:color="auto"/>
        <w:bottom w:val="none" w:sz="0" w:space="0" w:color="auto"/>
        <w:right w:val="none" w:sz="0" w:space="0" w:color="auto"/>
      </w:divBdr>
    </w:div>
    <w:div w:id="2079474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749484-0FF0-4577-9A1A-1203397E3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638</Words>
  <Characters>3637</Characters>
  <Application>Microsoft Office Word</Application>
  <DocSecurity>0</DocSecurity>
  <Lines>30</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lastModifiedBy>
  <cp:revision>5</cp:revision>
  <cp:lastPrinted>2024-07-23T02:00:00Z</cp:lastPrinted>
  <dcterms:created xsi:type="dcterms:W3CDTF">2025-10-28T21:19:00Z</dcterms:created>
  <dcterms:modified xsi:type="dcterms:W3CDTF">2026-10-28T01:30:00Z</dcterms:modified>
</cp:coreProperties>
</file>